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A7C05" w:rsidRPr="00CC721E" w:rsidRDefault="00FA7C05" w:rsidP="0080338B">
      <w:pPr>
        <w:pStyle w:val="Sinespaciado1"/>
        <w:spacing w:line="276" w:lineRule="auto"/>
        <w:rPr>
          <w:rFonts w:ascii="Arial" w:hAnsi="Arial" w:cs="Arial"/>
          <w:b/>
          <w:color w:val="FFFFFF" w:themeColor="background1"/>
          <w:sz w:val="40"/>
          <w:szCs w:val="40"/>
          <w:highlight w:val="darkRed"/>
        </w:rPr>
      </w:pPr>
    </w:p>
    <w:p w:rsidR="00FA7C05" w:rsidRPr="00CC721E" w:rsidRDefault="00FA7C05" w:rsidP="0080338B">
      <w:pPr>
        <w:pStyle w:val="Sinespaciado1"/>
        <w:spacing w:line="276" w:lineRule="auto"/>
        <w:rPr>
          <w:rFonts w:ascii="Arial" w:hAnsi="Arial" w:cs="Arial"/>
          <w:b/>
          <w:color w:val="FFFFFF" w:themeColor="background1"/>
          <w:sz w:val="40"/>
          <w:szCs w:val="40"/>
          <w:highlight w:val="darkRed"/>
        </w:rPr>
      </w:pPr>
    </w:p>
    <w:p w:rsidR="00FA7C05" w:rsidRPr="00CC721E" w:rsidRDefault="00FA7C05" w:rsidP="0080338B">
      <w:pPr>
        <w:pStyle w:val="Sinespaciado1"/>
        <w:spacing w:line="276" w:lineRule="auto"/>
        <w:rPr>
          <w:rFonts w:ascii="Arial" w:hAnsi="Arial" w:cs="Arial"/>
          <w:b/>
          <w:color w:val="FFFFFF" w:themeColor="background1"/>
          <w:sz w:val="40"/>
          <w:szCs w:val="40"/>
          <w:highlight w:val="darkRed"/>
        </w:rPr>
      </w:pPr>
    </w:p>
    <w:p w:rsidR="006C5BAC" w:rsidRPr="00CC721E" w:rsidRDefault="006C5BAC" w:rsidP="0080338B">
      <w:pPr>
        <w:pStyle w:val="Sinespaciado1"/>
        <w:spacing w:line="276" w:lineRule="auto"/>
        <w:rPr>
          <w:rFonts w:ascii="Arial" w:hAnsi="Arial" w:cs="Arial"/>
          <w:b/>
          <w:color w:val="FFFFFF" w:themeColor="background1"/>
          <w:sz w:val="40"/>
          <w:szCs w:val="40"/>
          <w:highlight w:val="darkRed"/>
        </w:rPr>
      </w:pPr>
    </w:p>
    <w:p w:rsidR="00FA7C05" w:rsidRDefault="00FA7C05" w:rsidP="0080338B">
      <w:pPr>
        <w:pStyle w:val="Sinespaciado1"/>
        <w:spacing w:line="276" w:lineRule="auto"/>
        <w:rPr>
          <w:rFonts w:ascii="Arial" w:hAnsi="Arial" w:cs="Arial"/>
          <w:b/>
          <w:color w:val="FFFFFF" w:themeColor="background1"/>
          <w:sz w:val="40"/>
          <w:szCs w:val="40"/>
          <w:highlight w:val="darkRed"/>
        </w:rPr>
      </w:pPr>
    </w:p>
    <w:p w:rsidR="006C5BAC" w:rsidRPr="00880A51" w:rsidRDefault="006C5BAC" w:rsidP="006C5BAC">
      <w:pPr>
        <w:pStyle w:val="Sinespaciado"/>
        <w:spacing w:line="276" w:lineRule="auto"/>
        <w:rPr>
          <w:rFonts w:ascii="Arial" w:hAnsi="Arial" w:cs="Arial"/>
          <w:b/>
          <w:color w:val="FFFFFF" w:themeColor="background1"/>
          <w:sz w:val="32"/>
          <w:szCs w:val="32"/>
          <w:lang w:val="en-CA"/>
        </w:rPr>
      </w:pPr>
      <w:r w:rsidRPr="00880A51">
        <w:rPr>
          <w:rFonts w:ascii="Arial" w:hAnsi="Arial" w:cs="Arial"/>
          <w:b/>
          <w:color w:val="FFFFFF" w:themeColor="background1"/>
          <w:sz w:val="32"/>
          <w:szCs w:val="32"/>
          <w:highlight w:val="darkGreen"/>
          <w:lang w:val="en-CA"/>
        </w:rPr>
        <w:t xml:space="preserve">Political </w:t>
      </w:r>
      <w:r w:rsidR="00880A51" w:rsidRPr="00880A51">
        <w:rPr>
          <w:rFonts w:ascii="Arial" w:hAnsi="Arial" w:cs="Arial"/>
          <w:b/>
          <w:color w:val="FFFFFF" w:themeColor="background1"/>
          <w:sz w:val="32"/>
          <w:szCs w:val="32"/>
          <w:highlight w:val="darkGreen"/>
          <w:lang w:val="en-CA"/>
        </w:rPr>
        <w:t xml:space="preserve">support and </w:t>
      </w:r>
      <w:r w:rsidRPr="00880A51">
        <w:rPr>
          <w:rFonts w:ascii="Arial" w:hAnsi="Arial" w:cs="Arial"/>
          <w:b/>
          <w:color w:val="FFFFFF" w:themeColor="background1"/>
          <w:sz w:val="32"/>
          <w:szCs w:val="32"/>
          <w:highlight w:val="darkGreen"/>
          <w:lang w:val="en-CA"/>
        </w:rPr>
        <w:t>commitment</w:t>
      </w:r>
    </w:p>
    <w:p w:rsidR="006C5BAC" w:rsidRPr="004418F6" w:rsidRDefault="006C5BAC" w:rsidP="006C5BAC">
      <w:pPr>
        <w:pStyle w:val="Sinespaciado1"/>
        <w:spacing w:line="276" w:lineRule="auto"/>
        <w:jc w:val="both"/>
        <w:rPr>
          <w:rFonts w:ascii="Arial" w:hAnsi="Arial" w:cs="Arial"/>
          <w:color w:val="943634" w:themeColor="accent2" w:themeShade="BF"/>
          <w:lang w:val="en-CA"/>
        </w:rPr>
      </w:pPr>
      <w:r w:rsidRPr="00D1118D">
        <w:rPr>
          <w:rFonts w:ascii="Arial" w:hAnsi="Arial" w:cs="Arial"/>
          <w:color w:val="943634" w:themeColor="accent2" w:themeShade="BF"/>
          <w:sz w:val="16"/>
          <w:szCs w:val="16"/>
          <w:lang w:val="en-CA"/>
        </w:rPr>
        <w:t xml:space="preserve"> </w:t>
      </w:r>
    </w:p>
    <w:p w:rsidR="006C5BAC" w:rsidRPr="003700CE" w:rsidRDefault="00880A51" w:rsidP="006C5BAC">
      <w:pPr>
        <w:pStyle w:val="Sinespaciado1"/>
        <w:spacing w:line="276" w:lineRule="auto"/>
        <w:jc w:val="both"/>
        <w:rPr>
          <w:rFonts w:ascii="Arial" w:hAnsi="Arial" w:cs="Arial"/>
          <w:color w:val="1F8933"/>
          <w:lang w:val="en-CA"/>
        </w:rPr>
      </w:pPr>
      <w:r>
        <w:rPr>
          <w:rFonts w:ascii="Arial" w:hAnsi="Arial" w:cs="Arial"/>
          <w:color w:val="1F8933"/>
          <w:lang w:val="en-CA"/>
        </w:rPr>
        <w:t>A</w:t>
      </w:r>
      <w:r w:rsidR="006C5BAC" w:rsidRPr="003700CE">
        <w:rPr>
          <w:rFonts w:ascii="Arial" w:hAnsi="Arial" w:cs="Arial"/>
          <w:color w:val="1F8933"/>
          <w:lang w:val="en-CA"/>
        </w:rPr>
        <w:t xml:space="preserve">ctive participation from </w:t>
      </w:r>
      <w:r>
        <w:rPr>
          <w:rFonts w:ascii="Arial" w:hAnsi="Arial" w:cs="Arial"/>
          <w:color w:val="1F8933"/>
          <w:lang w:val="en-CA"/>
        </w:rPr>
        <w:t xml:space="preserve">the </w:t>
      </w:r>
      <w:r w:rsidR="006C5BAC" w:rsidRPr="003700CE">
        <w:rPr>
          <w:rFonts w:ascii="Arial" w:hAnsi="Arial" w:cs="Arial"/>
          <w:color w:val="1F8933"/>
          <w:lang w:val="en-CA"/>
        </w:rPr>
        <w:t xml:space="preserve">highest political levels </w:t>
      </w:r>
      <w:proofErr w:type="gramStart"/>
      <w:r w:rsidR="006C5BAC" w:rsidRPr="003700CE">
        <w:rPr>
          <w:rFonts w:ascii="Arial" w:hAnsi="Arial" w:cs="Arial"/>
          <w:color w:val="1F8933"/>
          <w:lang w:val="en-CA"/>
        </w:rPr>
        <w:t>are</w:t>
      </w:r>
      <w:proofErr w:type="gramEnd"/>
      <w:r w:rsidR="006C5BAC" w:rsidRPr="003700CE">
        <w:rPr>
          <w:rFonts w:ascii="Arial" w:hAnsi="Arial" w:cs="Arial"/>
          <w:color w:val="1F8933"/>
          <w:lang w:val="en-CA"/>
        </w:rPr>
        <w:t xml:space="preserve"> of vital importance to the success of NHRAP development and implementation. Political will is ultimately linked to the commitment of key stakeholders. </w:t>
      </w:r>
    </w:p>
    <w:p w:rsidR="006C5BAC" w:rsidRPr="003700CE" w:rsidRDefault="006C5BAC" w:rsidP="006C5BAC">
      <w:pPr>
        <w:pStyle w:val="Sinespaciado1"/>
        <w:spacing w:line="276" w:lineRule="auto"/>
        <w:jc w:val="both"/>
        <w:rPr>
          <w:rFonts w:ascii="Arial" w:hAnsi="Arial" w:cs="Arial"/>
          <w:color w:val="1F8933"/>
          <w:lang w:val="en-CA"/>
        </w:rPr>
      </w:pPr>
    </w:p>
    <w:p w:rsidR="007C21CD" w:rsidRPr="00880A51" w:rsidRDefault="004418F6" w:rsidP="00880A51">
      <w:pPr>
        <w:pStyle w:val="Sinespaciado1"/>
        <w:spacing w:line="276" w:lineRule="auto"/>
        <w:jc w:val="both"/>
        <w:rPr>
          <w:rFonts w:ascii="Arial" w:hAnsi="Arial" w:cs="Arial"/>
          <w:color w:val="1F8933"/>
          <w:lang w:val="en-CA"/>
        </w:rPr>
      </w:pPr>
      <w:r>
        <w:rPr>
          <w:rFonts w:ascii="Arial" w:hAnsi="Arial" w:cs="Arial"/>
          <w:noProof/>
          <w:color w:val="1F8933"/>
          <w:lang w:eastAsia="es-CL"/>
        </w:rPr>
        <w:drawing>
          <wp:anchor distT="0" distB="0" distL="114300" distR="114300" simplePos="0" relativeHeight="251658240" behindDoc="0" locked="0" layoutInCell="1" allowOverlap="1">
            <wp:simplePos x="0" y="0"/>
            <wp:positionH relativeFrom="column">
              <wp:posOffset>4289425</wp:posOffset>
            </wp:positionH>
            <wp:positionV relativeFrom="paragraph">
              <wp:posOffset>1010285</wp:posOffset>
            </wp:positionV>
            <wp:extent cx="2901315" cy="1409700"/>
            <wp:effectExtent l="19050" t="0" r="0" b="0"/>
            <wp:wrapSquare wrapText="bothSides"/>
            <wp:docPr id="3" name="2 Imagen" descr="logo-acnudh-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nudh-english.jpg"/>
                    <pic:cNvPicPr/>
                  </pic:nvPicPr>
                  <pic:blipFill>
                    <a:blip r:embed="rId8" cstate="print"/>
                    <a:stretch>
                      <a:fillRect/>
                    </a:stretch>
                  </pic:blipFill>
                  <pic:spPr>
                    <a:xfrm>
                      <a:off x="0" y="0"/>
                      <a:ext cx="2901315" cy="1409700"/>
                    </a:xfrm>
                    <a:prstGeom prst="rect">
                      <a:avLst/>
                    </a:prstGeom>
                  </pic:spPr>
                </pic:pic>
              </a:graphicData>
            </a:graphic>
          </wp:anchor>
        </w:drawing>
      </w:r>
      <w:r w:rsidR="00880A51">
        <w:rPr>
          <w:rFonts w:ascii="Arial" w:hAnsi="Arial" w:cs="Arial"/>
          <w:color w:val="1F8933"/>
          <w:lang w:val="en-CA"/>
        </w:rPr>
        <w:t xml:space="preserve">The State powers must play an active role in promoting the NHRAP </w:t>
      </w:r>
      <w:r w:rsidR="006C5BAC" w:rsidRPr="003700CE">
        <w:rPr>
          <w:rFonts w:ascii="Arial" w:hAnsi="Arial" w:cs="Arial"/>
          <w:color w:val="1F8933"/>
          <w:lang w:val="en-CA"/>
        </w:rPr>
        <w:t xml:space="preserve">to ensure that the plan remains a living instrument that achieves concrete results. </w:t>
      </w:r>
      <w:r w:rsidR="00880A51">
        <w:rPr>
          <w:rFonts w:ascii="Arial" w:hAnsi="Arial" w:cs="Arial"/>
          <w:color w:val="1F8933"/>
          <w:lang w:val="en-CA"/>
        </w:rPr>
        <w:t>Political commitment should also translate into the provision of sufficient resources so that the NHRAP can cover its budgetary needs</w:t>
      </w:r>
      <w:r w:rsidR="007C21CD" w:rsidRPr="003700CE">
        <w:rPr>
          <w:rFonts w:ascii="Arial" w:hAnsi="Arial" w:cs="Arial"/>
          <w:color w:val="1F8933"/>
          <w:lang w:val="en-US"/>
        </w:rPr>
        <w:t xml:space="preserve">. </w:t>
      </w:r>
    </w:p>
    <w:p w:rsidR="00880A51" w:rsidRPr="00880A51" w:rsidRDefault="00880A51" w:rsidP="00880A51">
      <w:pPr>
        <w:pStyle w:val="Sinespaciado1"/>
        <w:spacing w:line="276" w:lineRule="auto"/>
        <w:rPr>
          <w:rFonts w:ascii="Arial" w:hAnsi="Arial" w:cs="Arial"/>
          <w:b/>
          <w:color w:val="FFFFFF" w:themeColor="background1"/>
          <w:highlight w:val="darkGreen"/>
          <w:lang w:val="en-US"/>
        </w:rPr>
      </w:pPr>
    </w:p>
    <w:p w:rsidR="00880A51" w:rsidRPr="00880A51" w:rsidRDefault="00880A51" w:rsidP="00880A51">
      <w:pPr>
        <w:pStyle w:val="Sinespaciado1"/>
        <w:spacing w:line="276" w:lineRule="auto"/>
        <w:rPr>
          <w:rFonts w:ascii="Arial" w:hAnsi="Arial" w:cs="Arial"/>
          <w:b/>
          <w:color w:val="FFFFFF" w:themeColor="background1"/>
          <w:sz w:val="32"/>
          <w:szCs w:val="32"/>
          <w:lang w:val="en-US"/>
        </w:rPr>
      </w:pPr>
      <w:r w:rsidRPr="00880A51">
        <w:rPr>
          <w:rFonts w:ascii="Arial" w:hAnsi="Arial" w:cs="Arial"/>
          <w:b/>
          <w:color w:val="FFFFFF" w:themeColor="background1"/>
          <w:sz w:val="32"/>
          <w:szCs w:val="32"/>
          <w:highlight w:val="darkGreen"/>
          <w:lang w:val="en-US"/>
        </w:rPr>
        <w:t>Public participation</w:t>
      </w:r>
    </w:p>
    <w:p w:rsidR="00880A51" w:rsidRPr="004418F6" w:rsidRDefault="00880A51" w:rsidP="00880A51">
      <w:pPr>
        <w:pStyle w:val="Sinespaciado1"/>
        <w:spacing w:line="276" w:lineRule="auto"/>
        <w:jc w:val="both"/>
        <w:rPr>
          <w:rFonts w:ascii="Arial" w:hAnsi="Arial" w:cs="Arial"/>
          <w:b/>
          <w:bCs/>
          <w:color w:val="943634" w:themeColor="accent2" w:themeShade="BF"/>
          <w:lang w:val="en-CA"/>
        </w:rPr>
      </w:pPr>
    </w:p>
    <w:p w:rsidR="00880A51" w:rsidRPr="003700CE" w:rsidRDefault="00880A51" w:rsidP="00880A51">
      <w:pPr>
        <w:pStyle w:val="Sinespaciado1"/>
        <w:spacing w:line="276" w:lineRule="auto"/>
        <w:jc w:val="both"/>
        <w:rPr>
          <w:rFonts w:ascii="Arial" w:hAnsi="Arial" w:cs="Arial"/>
          <w:color w:val="1F8933"/>
          <w:lang w:val="en-CA"/>
        </w:rPr>
      </w:pPr>
      <w:r>
        <w:rPr>
          <w:rFonts w:ascii="Arial" w:hAnsi="Arial" w:cs="Arial"/>
          <w:color w:val="1F8933"/>
          <w:lang w:val="en-CA"/>
        </w:rPr>
        <w:t>As a guiding principle, the plan</w:t>
      </w:r>
      <w:r w:rsidRPr="003700CE">
        <w:rPr>
          <w:rFonts w:ascii="Arial" w:hAnsi="Arial" w:cs="Arial"/>
          <w:color w:val="1F8933"/>
          <w:lang w:val="en-CA"/>
        </w:rPr>
        <w:t xml:space="preserve"> should be regarded as a truly national undertaking </w:t>
      </w:r>
      <w:r>
        <w:rPr>
          <w:rFonts w:ascii="Arial" w:hAnsi="Arial" w:cs="Arial"/>
          <w:color w:val="1F8933"/>
          <w:lang w:val="en-CA"/>
        </w:rPr>
        <w:t xml:space="preserve">and to the extent that more </w:t>
      </w:r>
      <w:r w:rsidRPr="003700CE">
        <w:rPr>
          <w:rFonts w:ascii="Arial" w:hAnsi="Arial" w:cs="Arial"/>
          <w:color w:val="1F8933"/>
          <w:lang w:val="en-CA"/>
        </w:rPr>
        <w:t>sectors of society</w:t>
      </w:r>
      <w:r>
        <w:rPr>
          <w:rFonts w:ascii="Arial" w:hAnsi="Arial" w:cs="Arial"/>
          <w:color w:val="1F8933"/>
          <w:lang w:val="en-CA"/>
        </w:rPr>
        <w:t xml:space="preserve"> are involved in its elaboration, the more effective and permanent its results will be</w:t>
      </w:r>
      <w:r w:rsidRPr="003700CE">
        <w:rPr>
          <w:rFonts w:ascii="Arial" w:hAnsi="Arial" w:cs="Arial"/>
          <w:color w:val="1F8933"/>
          <w:lang w:val="en-CA"/>
        </w:rPr>
        <w:t xml:space="preserve">.  </w:t>
      </w:r>
    </w:p>
    <w:p w:rsidR="00880A51" w:rsidRPr="003700CE" w:rsidRDefault="00880A51" w:rsidP="00880A51">
      <w:pPr>
        <w:pStyle w:val="Sinespaciado1"/>
        <w:spacing w:line="276" w:lineRule="auto"/>
        <w:jc w:val="both"/>
        <w:rPr>
          <w:rFonts w:ascii="Arial" w:hAnsi="Arial" w:cs="Arial"/>
          <w:color w:val="1F8933"/>
          <w:lang w:val="en-CA"/>
        </w:rPr>
      </w:pPr>
    </w:p>
    <w:p w:rsidR="00880A51" w:rsidRPr="00880A51" w:rsidRDefault="00880A51" w:rsidP="00880A51">
      <w:pPr>
        <w:pStyle w:val="Sinespaciado1"/>
        <w:spacing w:line="276" w:lineRule="auto"/>
        <w:jc w:val="both"/>
        <w:rPr>
          <w:rFonts w:ascii="Arial" w:hAnsi="Arial" w:cs="Arial"/>
          <w:color w:val="1F8933"/>
          <w:lang w:val="en-CA"/>
        </w:rPr>
      </w:pPr>
      <w:r w:rsidRPr="003700CE">
        <w:rPr>
          <w:rFonts w:ascii="Arial" w:hAnsi="Arial" w:cs="Arial"/>
          <w:color w:val="1F8933"/>
          <w:lang w:val="en-CA"/>
        </w:rPr>
        <w:t xml:space="preserve">Efforts should be made to avoid a situation in which the NHRAP becomes an exercise focused narrowly on government and civil society </w:t>
      </w:r>
      <w:r>
        <w:rPr>
          <w:rFonts w:ascii="Arial" w:hAnsi="Arial" w:cs="Arial"/>
          <w:color w:val="1F8933"/>
          <w:lang w:val="en-CA"/>
        </w:rPr>
        <w:t>organization</w:t>
      </w:r>
      <w:r w:rsidRPr="003700CE">
        <w:rPr>
          <w:rFonts w:ascii="Arial" w:hAnsi="Arial" w:cs="Arial"/>
          <w:color w:val="1F8933"/>
          <w:lang w:val="en-CA"/>
        </w:rPr>
        <w:t>s.</w:t>
      </w:r>
      <w:r>
        <w:rPr>
          <w:rFonts w:ascii="Arial" w:hAnsi="Arial" w:cs="Arial"/>
          <w:color w:val="1F8933"/>
          <w:lang w:val="en-CA"/>
        </w:rPr>
        <w:t xml:space="preserve"> It is important to convene wide public hearings to discuss the plan</w:t>
      </w:r>
      <w:r w:rsidR="004418F6">
        <w:rPr>
          <w:rFonts w:ascii="Arial" w:hAnsi="Arial" w:cs="Arial"/>
          <w:color w:val="1F8933"/>
          <w:lang w:val="en-CA"/>
        </w:rPr>
        <w:t>,</w:t>
      </w:r>
      <w:r>
        <w:rPr>
          <w:rFonts w:ascii="Arial" w:hAnsi="Arial" w:cs="Arial"/>
          <w:color w:val="1F8933"/>
          <w:lang w:val="en-CA"/>
        </w:rPr>
        <w:t xml:space="preserve"> where participants can formulate recommendations. </w:t>
      </w:r>
      <w:r w:rsidRPr="003700CE">
        <w:rPr>
          <w:rFonts w:ascii="Arial" w:hAnsi="Arial" w:cs="Arial"/>
          <w:color w:val="1F8933"/>
          <w:lang w:val="en-CA"/>
        </w:rPr>
        <w:t xml:space="preserve"> </w:t>
      </w:r>
    </w:p>
    <w:p w:rsidR="007C21CD" w:rsidRPr="00A62592" w:rsidRDefault="007C21CD" w:rsidP="007C21CD">
      <w:pPr>
        <w:pStyle w:val="Sinespaciado"/>
        <w:spacing w:line="276" w:lineRule="auto"/>
        <w:jc w:val="both"/>
        <w:rPr>
          <w:rFonts w:ascii="Arial" w:hAnsi="Arial" w:cs="Arial"/>
          <w:color w:val="76923C" w:themeColor="accent3" w:themeShade="BF"/>
          <w:sz w:val="40"/>
          <w:szCs w:val="40"/>
          <w:lang w:val="en-US"/>
        </w:rPr>
      </w:pPr>
    </w:p>
    <w:p w:rsidR="006C5BAC" w:rsidRPr="00A62592" w:rsidRDefault="006C5BAC" w:rsidP="002025F1">
      <w:pPr>
        <w:pStyle w:val="Sinespaciado"/>
        <w:spacing w:line="276" w:lineRule="auto"/>
        <w:jc w:val="both"/>
        <w:rPr>
          <w:rFonts w:ascii="TimesNewRomanPS-ItalicMT" w:hAnsi="TimesNewRomanPS-ItalicMT" w:cs="TimesNewRomanPS-ItalicMT"/>
          <w:i/>
          <w:iCs/>
          <w:sz w:val="40"/>
          <w:szCs w:val="40"/>
          <w:lang w:val="en-CA"/>
        </w:rPr>
      </w:pPr>
    </w:p>
    <w:p w:rsidR="006C5BAC" w:rsidRPr="00A62592" w:rsidRDefault="006C5BAC" w:rsidP="002025F1">
      <w:pPr>
        <w:pStyle w:val="Sinespaciado"/>
        <w:spacing w:line="276" w:lineRule="auto"/>
        <w:jc w:val="both"/>
        <w:rPr>
          <w:rFonts w:ascii="TimesNewRomanPS-ItalicMT" w:hAnsi="TimesNewRomanPS-ItalicMT" w:cs="TimesNewRomanPS-ItalicMT"/>
          <w:i/>
          <w:iCs/>
          <w:sz w:val="40"/>
          <w:szCs w:val="40"/>
          <w:lang w:val="en-CA"/>
        </w:rPr>
      </w:pPr>
    </w:p>
    <w:p w:rsidR="006C5BAC" w:rsidRPr="00A62592" w:rsidRDefault="006C5BAC" w:rsidP="002025F1">
      <w:pPr>
        <w:pStyle w:val="Sinespaciado"/>
        <w:spacing w:line="276" w:lineRule="auto"/>
        <w:jc w:val="both"/>
        <w:rPr>
          <w:rFonts w:ascii="TimesNewRomanPS-ItalicMT" w:hAnsi="TimesNewRomanPS-ItalicMT" w:cs="TimesNewRomanPS-ItalicMT"/>
          <w:i/>
          <w:iCs/>
          <w:sz w:val="40"/>
          <w:szCs w:val="40"/>
          <w:lang w:val="en-CA"/>
        </w:rPr>
      </w:pPr>
    </w:p>
    <w:p w:rsidR="006C5BAC" w:rsidRDefault="006C5BAC" w:rsidP="002025F1">
      <w:pPr>
        <w:pStyle w:val="Sinespaciado"/>
        <w:spacing w:line="276" w:lineRule="auto"/>
        <w:jc w:val="both"/>
        <w:rPr>
          <w:rFonts w:ascii="TimesNewRomanPS-ItalicMT" w:hAnsi="TimesNewRomanPS-ItalicMT" w:cs="TimesNewRomanPS-ItalicMT"/>
          <w:i/>
          <w:iCs/>
          <w:sz w:val="40"/>
          <w:szCs w:val="40"/>
          <w:lang w:val="en-CA"/>
        </w:rPr>
      </w:pPr>
    </w:p>
    <w:p w:rsidR="00E9188F" w:rsidRPr="004418F6" w:rsidRDefault="00E9188F" w:rsidP="002025F1">
      <w:pPr>
        <w:pStyle w:val="Sinespaciado"/>
        <w:spacing w:line="276" w:lineRule="auto"/>
        <w:jc w:val="both"/>
        <w:rPr>
          <w:rFonts w:ascii="Arial" w:hAnsi="Arial" w:cs="Arial"/>
          <w:b/>
          <w:color w:val="FFFFFF" w:themeColor="background1"/>
          <w:sz w:val="32"/>
          <w:szCs w:val="32"/>
          <w:lang w:val="en-CA"/>
        </w:rPr>
      </w:pPr>
      <w:r w:rsidRPr="004418F6">
        <w:rPr>
          <w:rFonts w:ascii="Arial" w:hAnsi="Arial" w:cs="Arial"/>
          <w:b/>
          <w:color w:val="FFFFFF" w:themeColor="background1"/>
          <w:sz w:val="32"/>
          <w:szCs w:val="32"/>
          <w:highlight w:val="darkGreen"/>
          <w:lang w:val="en-CA"/>
        </w:rPr>
        <w:t>N</w:t>
      </w:r>
      <w:r w:rsidR="00E71826" w:rsidRPr="004418F6">
        <w:rPr>
          <w:rFonts w:ascii="Arial" w:hAnsi="Arial" w:cs="Arial"/>
          <w:b/>
          <w:color w:val="FFFFFF" w:themeColor="background1"/>
          <w:sz w:val="32"/>
          <w:szCs w:val="32"/>
          <w:highlight w:val="darkGreen"/>
          <w:lang w:val="en-CA"/>
        </w:rPr>
        <w:t>HRAP</w:t>
      </w:r>
      <w:r w:rsidR="00526E82" w:rsidRPr="004418F6">
        <w:rPr>
          <w:rFonts w:ascii="Arial" w:hAnsi="Arial" w:cs="Arial"/>
          <w:b/>
          <w:color w:val="FFFFFF" w:themeColor="background1"/>
          <w:sz w:val="32"/>
          <w:szCs w:val="32"/>
          <w:highlight w:val="darkGreen"/>
          <w:lang w:val="en-CA"/>
        </w:rPr>
        <w:t>s i</w:t>
      </w:r>
      <w:r w:rsidRPr="004418F6">
        <w:rPr>
          <w:rFonts w:ascii="Arial" w:hAnsi="Arial" w:cs="Arial"/>
          <w:b/>
          <w:color w:val="FFFFFF" w:themeColor="background1"/>
          <w:sz w:val="32"/>
          <w:szCs w:val="32"/>
          <w:highlight w:val="darkGreen"/>
          <w:lang w:val="en-CA"/>
        </w:rPr>
        <w:t xml:space="preserve">n </w:t>
      </w:r>
      <w:r w:rsidR="00526E82" w:rsidRPr="004418F6">
        <w:rPr>
          <w:rFonts w:ascii="Arial" w:hAnsi="Arial" w:cs="Arial"/>
          <w:b/>
          <w:color w:val="FFFFFF" w:themeColor="background1"/>
          <w:sz w:val="32"/>
          <w:szCs w:val="32"/>
          <w:highlight w:val="darkGreen"/>
          <w:lang w:val="en-CA"/>
        </w:rPr>
        <w:t>South America</w:t>
      </w:r>
    </w:p>
    <w:p w:rsidR="00586CBA" w:rsidRPr="003700CE" w:rsidRDefault="00586CBA" w:rsidP="005D66F9">
      <w:pPr>
        <w:pStyle w:val="Sinespaciado"/>
        <w:spacing w:line="276" w:lineRule="auto"/>
        <w:jc w:val="both"/>
        <w:rPr>
          <w:rFonts w:ascii="Arial" w:hAnsi="Arial" w:cs="Arial"/>
          <w:color w:val="1F8933"/>
          <w:lang w:val="en-US"/>
        </w:rPr>
      </w:pPr>
    </w:p>
    <w:p w:rsidR="004418F6" w:rsidRDefault="004418F6" w:rsidP="00CC721E">
      <w:pPr>
        <w:pStyle w:val="Sinespaciado"/>
        <w:spacing w:line="276" w:lineRule="auto"/>
        <w:jc w:val="both"/>
        <w:rPr>
          <w:rFonts w:ascii="Arial" w:hAnsi="Arial" w:cs="Arial"/>
          <w:color w:val="1F8933"/>
          <w:lang w:val="en-CA"/>
        </w:rPr>
      </w:pPr>
      <w:r>
        <w:rPr>
          <w:rFonts w:ascii="Arial" w:hAnsi="Arial" w:cs="Arial"/>
          <w:color w:val="1F8933"/>
          <w:lang w:val="en-CA"/>
        </w:rPr>
        <w:t>In South America, most countries are</w:t>
      </w:r>
      <w:r w:rsidR="00800183" w:rsidRPr="003700CE">
        <w:rPr>
          <w:rFonts w:ascii="Arial" w:hAnsi="Arial" w:cs="Arial"/>
          <w:color w:val="1F8933"/>
          <w:lang w:val="en-CA"/>
        </w:rPr>
        <w:t xml:space="preserve"> at different stages in the </w:t>
      </w:r>
      <w:r w:rsidR="00EC164E" w:rsidRPr="003700CE">
        <w:rPr>
          <w:rFonts w:ascii="Arial" w:hAnsi="Arial" w:cs="Arial"/>
          <w:color w:val="1F8933"/>
          <w:lang w:val="en-CA"/>
        </w:rPr>
        <w:t>develop</w:t>
      </w:r>
      <w:r w:rsidR="00800183" w:rsidRPr="003700CE">
        <w:rPr>
          <w:rFonts w:ascii="Arial" w:hAnsi="Arial" w:cs="Arial"/>
          <w:color w:val="1F8933"/>
          <w:lang w:val="en-CA"/>
        </w:rPr>
        <w:t>ment</w:t>
      </w:r>
      <w:r w:rsidR="00EC164E" w:rsidRPr="003700CE">
        <w:rPr>
          <w:rFonts w:ascii="Arial" w:hAnsi="Arial" w:cs="Arial"/>
          <w:color w:val="1F8933"/>
          <w:lang w:val="en-CA"/>
        </w:rPr>
        <w:t xml:space="preserve"> and implementation</w:t>
      </w:r>
      <w:r>
        <w:rPr>
          <w:rFonts w:ascii="Arial" w:hAnsi="Arial" w:cs="Arial"/>
          <w:color w:val="1F8933"/>
          <w:lang w:val="en-CA"/>
        </w:rPr>
        <w:t xml:space="preserve"> of their</w:t>
      </w:r>
      <w:r w:rsidR="00800183" w:rsidRPr="003700CE">
        <w:rPr>
          <w:rFonts w:ascii="Arial" w:hAnsi="Arial" w:cs="Arial"/>
          <w:color w:val="1F8933"/>
          <w:lang w:val="en-CA"/>
        </w:rPr>
        <w:t xml:space="preserve"> N</w:t>
      </w:r>
      <w:r w:rsidR="00E71826" w:rsidRPr="003700CE">
        <w:rPr>
          <w:rFonts w:ascii="Arial" w:hAnsi="Arial" w:cs="Arial"/>
          <w:color w:val="1F8933"/>
          <w:lang w:val="en-CA"/>
        </w:rPr>
        <w:t>HRAP</w:t>
      </w:r>
      <w:r>
        <w:rPr>
          <w:rFonts w:ascii="Arial" w:hAnsi="Arial" w:cs="Arial"/>
          <w:color w:val="1F8933"/>
          <w:lang w:val="en-CA"/>
        </w:rPr>
        <w:t>s</w:t>
      </w:r>
      <w:r w:rsidR="00E71826" w:rsidRPr="003700CE">
        <w:rPr>
          <w:rFonts w:ascii="Arial" w:hAnsi="Arial" w:cs="Arial"/>
          <w:color w:val="1F8933"/>
          <w:lang w:val="en-CA"/>
        </w:rPr>
        <w:t>. Bolivi</w:t>
      </w:r>
      <w:r w:rsidR="001F3FE3" w:rsidRPr="003700CE">
        <w:rPr>
          <w:rFonts w:ascii="Arial" w:hAnsi="Arial" w:cs="Arial"/>
          <w:color w:val="1F8933"/>
          <w:lang w:val="en-CA"/>
        </w:rPr>
        <w:t>a, Brazil, Colombia, Ecuador,</w:t>
      </w:r>
      <w:r w:rsidR="00E71826" w:rsidRPr="003700CE">
        <w:rPr>
          <w:rFonts w:ascii="Arial" w:hAnsi="Arial" w:cs="Arial"/>
          <w:color w:val="1F8933"/>
          <w:lang w:val="en-CA"/>
        </w:rPr>
        <w:t xml:space="preserve"> Peru</w:t>
      </w:r>
      <w:r w:rsidR="001F3FE3" w:rsidRPr="003700CE">
        <w:rPr>
          <w:rFonts w:ascii="Arial" w:hAnsi="Arial" w:cs="Arial"/>
          <w:color w:val="1F8933"/>
          <w:lang w:val="en-CA"/>
        </w:rPr>
        <w:t xml:space="preserve"> and Venezuela</w:t>
      </w:r>
      <w:r w:rsidR="00E71826" w:rsidRPr="003700CE">
        <w:rPr>
          <w:rFonts w:ascii="Arial" w:hAnsi="Arial" w:cs="Arial"/>
          <w:color w:val="1F8933"/>
          <w:lang w:val="en-CA"/>
        </w:rPr>
        <w:t xml:space="preserve"> either have a plan or are </w:t>
      </w:r>
      <w:r w:rsidR="00EC164E" w:rsidRPr="003700CE">
        <w:rPr>
          <w:rFonts w:ascii="Arial" w:hAnsi="Arial" w:cs="Arial"/>
          <w:color w:val="1F8933"/>
          <w:lang w:val="en-CA"/>
        </w:rPr>
        <w:t xml:space="preserve">in the process of </w:t>
      </w:r>
      <w:r w:rsidR="00E71826" w:rsidRPr="003700CE">
        <w:rPr>
          <w:rFonts w:ascii="Arial" w:hAnsi="Arial" w:cs="Arial"/>
          <w:color w:val="1F8933"/>
          <w:lang w:val="en-CA"/>
        </w:rPr>
        <w:t>implementing one</w:t>
      </w:r>
      <w:r w:rsidR="00800183" w:rsidRPr="003700CE">
        <w:rPr>
          <w:rFonts w:ascii="Arial" w:hAnsi="Arial" w:cs="Arial"/>
          <w:color w:val="1F8933"/>
          <w:lang w:val="en-CA"/>
        </w:rPr>
        <w:t xml:space="preserve">. </w:t>
      </w:r>
    </w:p>
    <w:p w:rsidR="004418F6" w:rsidRPr="004418F6" w:rsidRDefault="004418F6" w:rsidP="00CC721E">
      <w:pPr>
        <w:pStyle w:val="Sinespaciado"/>
        <w:spacing w:line="276" w:lineRule="auto"/>
        <w:jc w:val="both"/>
        <w:rPr>
          <w:rFonts w:ascii="Arial" w:hAnsi="Arial" w:cs="Arial"/>
          <w:color w:val="FFFFFF" w:themeColor="background1"/>
          <w:lang w:val="en-CA"/>
        </w:rPr>
      </w:pPr>
    </w:p>
    <w:p w:rsidR="00CC721E" w:rsidRPr="004418F6" w:rsidRDefault="00800183" w:rsidP="00CC721E">
      <w:pPr>
        <w:pStyle w:val="Sinespaciado"/>
        <w:spacing w:line="276" w:lineRule="auto"/>
        <w:jc w:val="both"/>
        <w:rPr>
          <w:rFonts w:ascii="Arial" w:hAnsi="Arial" w:cs="Arial"/>
          <w:color w:val="FFFFFF" w:themeColor="background1"/>
          <w:lang w:val="en-CA"/>
        </w:rPr>
      </w:pPr>
      <w:r w:rsidRPr="004418F6">
        <w:rPr>
          <w:rFonts w:ascii="Arial" w:hAnsi="Arial" w:cs="Arial"/>
          <w:color w:val="FFFFFF" w:themeColor="background1"/>
          <w:highlight w:val="darkGreen"/>
          <w:lang w:val="en-CA"/>
        </w:rPr>
        <w:t xml:space="preserve">OHCHR´s Regional Office for South America supports and promotes the creation </w:t>
      </w:r>
      <w:r w:rsidR="004418F6" w:rsidRPr="004418F6">
        <w:rPr>
          <w:rFonts w:ascii="Arial" w:hAnsi="Arial" w:cs="Arial"/>
          <w:color w:val="FFFFFF" w:themeColor="background1"/>
          <w:highlight w:val="darkGreen"/>
          <w:lang w:val="en-CA"/>
        </w:rPr>
        <w:t xml:space="preserve">and implementation </w:t>
      </w:r>
      <w:r w:rsidRPr="004418F6">
        <w:rPr>
          <w:rFonts w:ascii="Arial" w:hAnsi="Arial" w:cs="Arial"/>
          <w:color w:val="FFFFFF" w:themeColor="background1"/>
          <w:highlight w:val="darkGreen"/>
          <w:lang w:val="en-CA"/>
        </w:rPr>
        <w:t xml:space="preserve">of these </w:t>
      </w:r>
      <w:r w:rsidR="00597F80" w:rsidRPr="004418F6">
        <w:rPr>
          <w:rFonts w:ascii="Arial" w:hAnsi="Arial" w:cs="Arial"/>
          <w:color w:val="FFFFFF" w:themeColor="background1"/>
          <w:highlight w:val="darkGreen"/>
          <w:lang w:val="en-CA"/>
        </w:rPr>
        <w:t>plan</w:t>
      </w:r>
      <w:r w:rsidRPr="004418F6">
        <w:rPr>
          <w:rFonts w:ascii="Arial" w:hAnsi="Arial" w:cs="Arial"/>
          <w:color w:val="FFFFFF" w:themeColor="background1"/>
          <w:highlight w:val="darkGreen"/>
          <w:lang w:val="en-CA"/>
        </w:rPr>
        <w:t>s in all of the countries it covers</w:t>
      </w:r>
      <w:r w:rsidR="00CC721E" w:rsidRPr="004418F6">
        <w:rPr>
          <w:rFonts w:ascii="Arial" w:hAnsi="Arial" w:cs="Arial"/>
          <w:color w:val="FFFFFF" w:themeColor="background1"/>
          <w:highlight w:val="darkGreen"/>
          <w:lang w:val="en-CA"/>
        </w:rPr>
        <w:t>.</w:t>
      </w:r>
    </w:p>
    <w:p w:rsidR="00597F80" w:rsidRPr="004418F6" w:rsidRDefault="00597F80" w:rsidP="00597F80">
      <w:pPr>
        <w:pStyle w:val="Sinespaciado"/>
        <w:spacing w:line="276" w:lineRule="auto"/>
        <w:jc w:val="center"/>
        <w:rPr>
          <w:rFonts w:ascii="Arial" w:hAnsi="Arial" w:cs="Arial"/>
          <w:b/>
          <w:color w:val="FFFFFF" w:themeColor="background1"/>
          <w:highlight w:val="darkRed"/>
          <w:lang w:val="en-CA"/>
        </w:rPr>
      </w:pPr>
    </w:p>
    <w:p w:rsidR="00E2567B" w:rsidRPr="009065DB" w:rsidRDefault="00E2567B" w:rsidP="005D66F9">
      <w:pPr>
        <w:pStyle w:val="Sinespaciado"/>
        <w:spacing w:line="276" w:lineRule="auto"/>
        <w:jc w:val="both"/>
        <w:rPr>
          <w:rFonts w:ascii="Arial" w:hAnsi="Arial" w:cs="Arial"/>
          <w:color w:val="943634" w:themeColor="accent2" w:themeShade="BF"/>
          <w:sz w:val="20"/>
          <w:szCs w:val="20"/>
          <w:lang w:val="en-CA"/>
        </w:rPr>
      </w:pPr>
    </w:p>
    <w:p w:rsidR="00E2567B" w:rsidRPr="009065DB" w:rsidRDefault="00E2567B" w:rsidP="005D66F9">
      <w:pPr>
        <w:pStyle w:val="Sinespaciado"/>
        <w:spacing w:line="276" w:lineRule="auto"/>
        <w:jc w:val="both"/>
        <w:rPr>
          <w:rFonts w:ascii="Arial" w:hAnsi="Arial" w:cs="Arial"/>
          <w:color w:val="943634" w:themeColor="accent2" w:themeShade="BF"/>
          <w:sz w:val="20"/>
          <w:szCs w:val="20"/>
          <w:lang w:val="en-CA"/>
        </w:rPr>
      </w:pPr>
    </w:p>
    <w:p w:rsidR="00E2567B" w:rsidRPr="009065DB" w:rsidRDefault="00E2567B" w:rsidP="005D66F9">
      <w:pPr>
        <w:pStyle w:val="Sinespaciado"/>
        <w:spacing w:line="276" w:lineRule="auto"/>
        <w:jc w:val="both"/>
        <w:rPr>
          <w:rFonts w:ascii="Arial" w:hAnsi="Arial" w:cs="Arial"/>
          <w:color w:val="943634" w:themeColor="accent2" w:themeShade="BF"/>
          <w:sz w:val="20"/>
          <w:szCs w:val="20"/>
          <w:lang w:val="en-CA"/>
        </w:rPr>
      </w:pPr>
    </w:p>
    <w:p w:rsidR="00E2567B" w:rsidRPr="009065DB" w:rsidRDefault="00E2567B" w:rsidP="005D66F9">
      <w:pPr>
        <w:pStyle w:val="Sinespaciado"/>
        <w:spacing w:line="276" w:lineRule="auto"/>
        <w:jc w:val="both"/>
        <w:rPr>
          <w:rFonts w:ascii="Arial" w:hAnsi="Arial" w:cs="Arial"/>
          <w:color w:val="943634" w:themeColor="accent2" w:themeShade="BF"/>
          <w:sz w:val="20"/>
          <w:szCs w:val="20"/>
          <w:lang w:val="en-CA"/>
        </w:rPr>
      </w:pPr>
    </w:p>
    <w:p w:rsidR="00E2567B" w:rsidRPr="009065DB" w:rsidRDefault="00E2567B" w:rsidP="005D66F9">
      <w:pPr>
        <w:pStyle w:val="Sinespaciado"/>
        <w:spacing w:line="276" w:lineRule="auto"/>
        <w:jc w:val="both"/>
        <w:rPr>
          <w:rFonts w:ascii="Arial" w:hAnsi="Arial" w:cs="Arial"/>
          <w:color w:val="943634" w:themeColor="accent2" w:themeShade="BF"/>
          <w:sz w:val="20"/>
          <w:szCs w:val="20"/>
          <w:lang w:val="en-CA"/>
        </w:rPr>
      </w:pPr>
    </w:p>
    <w:p w:rsidR="00E2567B" w:rsidRPr="009065DB" w:rsidRDefault="00E2567B" w:rsidP="005D66F9">
      <w:pPr>
        <w:pStyle w:val="Sinespaciado"/>
        <w:spacing w:line="276" w:lineRule="auto"/>
        <w:jc w:val="both"/>
        <w:rPr>
          <w:rFonts w:ascii="Arial" w:hAnsi="Arial" w:cs="Arial"/>
          <w:color w:val="943634" w:themeColor="accent2" w:themeShade="BF"/>
          <w:sz w:val="20"/>
          <w:szCs w:val="20"/>
          <w:lang w:val="en-CA"/>
        </w:rPr>
      </w:pPr>
    </w:p>
    <w:p w:rsidR="00582CC4" w:rsidRPr="009065DB" w:rsidRDefault="00582CC4" w:rsidP="005D66F9">
      <w:pPr>
        <w:pStyle w:val="Sinespaciado"/>
        <w:spacing w:line="276" w:lineRule="auto"/>
        <w:jc w:val="both"/>
        <w:rPr>
          <w:rFonts w:ascii="Arial" w:hAnsi="Arial" w:cs="Arial"/>
          <w:color w:val="943634" w:themeColor="accent2" w:themeShade="BF"/>
          <w:sz w:val="20"/>
          <w:szCs w:val="20"/>
          <w:lang w:val="en-CA"/>
        </w:rPr>
      </w:pPr>
    </w:p>
    <w:p w:rsidR="004418F6" w:rsidRDefault="004418F6" w:rsidP="005D66F9">
      <w:pPr>
        <w:pStyle w:val="Sinespaciado"/>
        <w:spacing w:line="276" w:lineRule="auto"/>
        <w:jc w:val="center"/>
        <w:rPr>
          <w:rFonts w:ascii="Arial" w:hAnsi="Arial" w:cs="Arial"/>
          <w:b/>
          <w:color w:val="1F8933"/>
          <w:sz w:val="20"/>
          <w:szCs w:val="20"/>
          <w:lang w:val="en-CA"/>
        </w:rPr>
      </w:pPr>
    </w:p>
    <w:p w:rsidR="004418F6" w:rsidRDefault="004418F6" w:rsidP="005D66F9">
      <w:pPr>
        <w:pStyle w:val="Sinespaciado"/>
        <w:spacing w:line="276" w:lineRule="auto"/>
        <w:jc w:val="center"/>
        <w:rPr>
          <w:rFonts w:ascii="Arial" w:hAnsi="Arial" w:cs="Arial"/>
          <w:b/>
          <w:color w:val="1F8933"/>
          <w:sz w:val="20"/>
          <w:szCs w:val="20"/>
          <w:lang w:val="en-CA"/>
        </w:rPr>
      </w:pPr>
    </w:p>
    <w:p w:rsidR="004418F6" w:rsidRPr="004418F6" w:rsidRDefault="004418F6" w:rsidP="005D66F9">
      <w:pPr>
        <w:pStyle w:val="Sinespaciado"/>
        <w:spacing w:line="276" w:lineRule="auto"/>
        <w:jc w:val="center"/>
        <w:rPr>
          <w:rFonts w:ascii="Arial" w:hAnsi="Arial" w:cs="Arial"/>
          <w:b/>
          <w:color w:val="1F8933"/>
          <w:sz w:val="24"/>
          <w:szCs w:val="24"/>
          <w:lang w:val="en-CA"/>
        </w:rPr>
      </w:pPr>
    </w:p>
    <w:p w:rsidR="005D66F9" w:rsidRPr="003700CE" w:rsidRDefault="000B28A1" w:rsidP="005D66F9">
      <w:pPr>
        <w:pStyle w:val="Sinespaciado"/>
        <w:spacing w:line="276" w:lineRule="auto"/>
        <w:jc w:val="center"/>
        <w:rPr>
          <w:rFonts w:ascii="Arial" w:hAnsi="Arial" w:cs="Arial"/>
          <w:color w:val="1F8933"/>
          <w:sz w:val="20"/>
          <w:szCs w:val="20"/>
          <w:lang w:val="en-CA"/>
        </w:rPr>
      </w:pPr>
      <w:r w:rsidRPr="003700CE">
        <w:rPr>
          <w:rFonts w:ascii="Arial" w:hAnsi="Arial" w:cs="Arial"/>
          <w:b/>
          <w:color w:val="1F8933"/>
          <w:sz w:val="20"/>
          <w:szCs w:val="20"/>
          <w:lang w:val="en-CA"/>
        </w:rPr>
        <w:t xml:space="preserve">Av. Dag </w:t>
      </w:r>
      <w:proofErr w:type="spellStart"/>
      <w:r w:rsidRPr="003700CE">
        <w:rPr>
          <w:rFonts w:ascii="Arial" w:hAnsi="Arial" w:cs="Arial"/>
          <w:b/>
          <w:color w:val="1F8933"/>
          <w:sz w:val="20"/>
          <w:szCs w:val="20"/>
          <w:lang w:val="en-CA"/>
        </w:rPr>
        <w:t>Hammarskj</w:t>
      </w:r>
      <w:r w:rsidR="00B279A4" w:rsidRPr="003700CE">
        <w:rPr>
          <w:rFonts w:ascii="Arial" w:hAnsi="Arial" w:cs="Arial"/>
          <w:b/>
          <w:color w:val="1F8933"/>
          <w:sz w:val="20"/>
          <w:szCs w:val="20"/>
          <w:lang w:val="en-CA"/>
        </w:rPr>
        <w:t>ӧ</w:t>
      </w:r>
      <w:r w:rsidRPr="003700CE">
        <w:rPr>
          <w:rFonts w:ascii="Arial" w:hAnsi="Arial" w:cs="Arial"/>
          <w:b/>
          <w:color w:val="1F8933"/>
          <w:sz w:val="20"/>
          <w:szCs w:val="20"/>
          <w:lang w:val="en-CA"/>
        </w:rPr>
        <w:t>ld</w:t>
      </w:r>
      <w:proofErr w:type="spellEnd"/>
      <w:r w:rsidRPr="003700CE">
        <w:rPr>
          <w:rFonts w:ascii="Arial" w:hAnsi="Arial" w:cs="Arial"/>
          <w:b/>
          <w:color w:val="1F8933"/>
          <w:sz w:val="20"/>
          <w:szCs w:val="20"/>
          <w:lang w:val="en-CA"/>
        </w:rPr>
        <w:t xml:space="preserve"> 3269, </w:t>
      </w:r>
      <w:proofErr w:type="spellStart"/>
      <w:r w:rsidRPr="003700CE">
        <w:rPr>
          <w:rFonts w:ascii="Arial" w:hAnsi="Arial" w:cs="Arial"/>
          <w:b/>
          <w:color w:val="1F8933"/>
          <w:sz w:val="20"/>
          <w:szCs w:val="20"/>
          <w:lang w:val="en-CA"/>
        </w:rPr>
        <w:t>Vitacura</w:t>
      </w:r>
      <w:proofErr w:type="spellEnd"/>
      <w:r w:rsidRPr="003700CE">
        <w:rPr>
          <w:rFonts w:ascii="Arial" w:hAnsi="Arial" w:cs="Arial"/>
          <w:b/>
          <w:color w:val="1F8933"/>
          <w:sz w:val="20"/>
          <w:szCs w:val="20"/>
          <w:lang w:val="en-CA"/>
        </w:rPr>
        <w:t>, Santiago, CHILE</w:t>
      </w:r>
    </w:p>
    <w:p w:rsidR="005D66F9" w:rsidRPr="003700CE" w:rsidRDefault="000B28A1" w:rsidP="005D66F9">
      <w:pPr>
        <w:pStyle w:val="Sinespaciado"/>
        <w:jc w:val="center"/>
        <w:rPr>
          <w:rStyle w:val="Hipervnculo"/>
          <w:rFonts w:ascii="Arial" w:hAnsi="Arial" w:cs="Arial"/>
          <w:color w:val="1F8933"/>
          <w:sz w:val="20"/>
          <w:szCs w:val="20"/>
          <w:lang w:val="en-CA"/>
        </w:rPr>
      </w:pPr>
      <w:r w:rsidRPr="003700CE">
        <w:rPr>
          <w:rFonts w:ascii="Arial" w:hAnsi="Arial" w:cs="Arial"/>
          <w:b/>
          <w:color w:val="1F8933"/>
          <w:sz w:val="20"/>
          <w:szCs w:val="20"/>
          <w:lang w:val="en-CA"/>
        </w:rPr>
        <w:t xml:space="preserve">Tel: (56 2) 321-7750      </w:t>
      </w:r>
      <w:r w:rsidR="00A84B8F" w:rsidRPr="003700CE">
        <w:rPr>
          <w:rFonts w:ascii="Arial" w:hAnsi="Arial" w:cs="Arial"/>
          <w:b/>
          <w:color w:val="1F8933"/>
          <w:sz w:val="20"/>
          <w:szCs w:val="20"/>
          <w:lang w:val="en-CA"/>
        </w:rPr>
        <w:t>Email:</w:t>
      </w:r>
      <w:r w:rsidRPr="003700CE">
        <w:rPr>
          <w:rFonts w:ascii="Arial" w:hAnsi="Arial" w:cs="Arial"/>
          <w:b/>
          <w:color w:val="1F8933"/>
          <w:sz w:val="20"/>
          <w:szCs w:val="20"/>
          <w:lang w:val="en-CA"/>
        </w:rPr>
        <w:t xml:space="preserve"> ohchr-santiago</w:t>
      </w:r>
      <w:r w:rsidR="00B279A4" w:rsidRPr="003700CE">
        <w:rPr>
          <w:rFonts w:cstheme="minorHAnsi"/>
          <w:color w:val="1F8933"/>
          <w:lang w:val="en-CA"/>
        </w:rPr>
        <w:t>@</w:t>
      </w:r>
      <w:r w:rsidRPr="003700CE">
        <w:rPr>
          <w:rFonts w:ascii="Arial" w:hAnsi="Arial" w:cs="Arial"/>
          <w:b/>
          <w:color w:val="1F8933"/>
          <w:sz w:val="20"/>
          <w:szCs w:val="20"/>
          <w:lang w:val="en-CA"/>
        </w:rPr>
        <w:t>ohchr.org</w:t>
      </w:r>
    </w:p>
    <w:p w:rsidR="005D66F9" w:rsidRPr="003700CE" w:rsidRDefault="0019316F" w:rsidP="005D66F9">
      <w:pPr>
        <w:pStyle w:val="Sinespaciado"/>
        <w:jc w:val="center"/>
        <w:rPr>
          <w:rFonts w:ascii="Arial" w:hAnsi="Arial" w:cs="Arial"/>
          <w:b/>
          <w:color w:val="1F8933"/>
          <w:sz w:val="20"/>
          <w:szCs w:val="20"/>
          <w:lang w:val="en-CA"/>
        </w:rPr>
      </w:pPr>
      <w:r>
        <w:fldChar w:fldCharType="begin"/>
      </w:r>
      <w:r w:rsidRPr="00BA30D9">
        <w:rPr>
          <w:lang w:val="en-US"/>
        </w:rPr>
        <w:instrText>HYPERLINK "http://acnudh.org"</w:instrText>
      </w:r>
      <w:r>
        <w:fldChar w:fldCharType="separate"/>
      </w:r>
      <w:r w:rsidR="000B28A1" w:rsidRPr="003700CE">
        <w:rPr>
          <w:rStyle w:val="Hipervnculo"/>
          <w:rFonts w:ascii="Arial" w:hAnsi="Arial" w:cs="Arial"/>
          <w:b/>
          <w:color w:val="1F8933"/>
          <w:sz w:val="20"/>
          <w:szCs w:val="20"/>
          <w:lang w:val="en-CA"/>
        </w:rPr>
        <w:t>http://acnudh.org</w:t>
      </w:r>
      <w:r>
        <w:fldChar w:fldCharType="end"/>
      </w:r>
      <w:r w:rsidR="000B28A1" w:rsidRPr="003700CE">
        <w:rPr>
          <w:rFonts w:ascii="Arial" w:hAnsi="Arial" w:cs="Arial"/>
          <w:b/>
          <w:color w:val="1F8933"/>
          <w:sz w:val="20"/>
          <w:szCs w:val="20"/>
          <w:lang w:val="en-CA"/>
        </w:rPr>
        <w:t xml:space="preserve">    </w:t>
      </w:r>
      <w:r>
        <w:fldChar w:fldCharType="begin"/>
      </w:r>
      <w:r w:rsidRPr="00BA30D9">
        <w:rPr>
          <w:lang w:val="en-US"/>
        </w:rPr>
        <w:instrText>HYPERLINK "http://www.ohchr.org"</w:instrText>
      </w:r>
      <w:r>
        <w:fldChar w:fldCharType="separate"/>
      </w:r>
      <w:r w:rsidR="000B28A1" w:rsidRPr="003700CE">
        <w:rPr>
          <w:rStyle w:val="Hipervnculo"/>
          <w:rFonts w:ascii="Arial" w:hAnsi="Arial" w:cs="Arial"/>
          <w:b/>
          <w:color w:val="1F8933"/>
          <w:sz w:val="20"/>
          <w:szCs w:val="20"/>
          <w:lang w:val="en-CA"/>
        </w:rPr>
        <w:t>www.ohchr.org</w:t>
      </w:r>
      <w:r>
        <w:fldChar w:fldCharType="end"/>
      </w:r>
    </w:p>
    <w:p w:rsidR="00A71809" w:rsidRPr="009065DB" w:rsidRDefault="00A71809" w:rsidP="00A71809">
      <w:pPr>
        <w:rPr>
          <w:color w:val="943634" w:themeColor="accent2" w:themeShade="BF"/>
          <w:sz w:val="16"/>
          <w:szCs w:val="16"/>
          <w:lang w:val="en-CA"/>
        </w:rPr>
      </w:pPr>
    </w:p>
    <w:p w:rsidR="00A71809" w:rsidRPr="009065DB" w:rsidRDefault="00A71809" w:rsidP="00A71809">
      <w:pPr>
        <w:rPr>
          <w:color w:val="943634" w:themeColor="accent2" w:themeShade="BF"/>
          <w:lang w:val="en-CA"/>
        </w:rPr>
      </w:pPr>
    </w:p>
    <w:p w:rsidR="00A71809" w:rsidRPr="009065DB" w:rsidRDefault="00A71809" w:rsidP="00A71809">
      <w:pPr>
        <w:rPr>
          <w:color w:val="943634" w:themeColor="accent2" w:themeShade="BF"/>
          <w:lang w:val="en-CA"/>
        </w:rPr>
      </w:pPr>
    </w:p>
    <w:p w:rsidR="007C25C4" w:rsidRPr="009065DB" w:rsidRDefault="007C25C4" w:rsidP="007C25C4">
      <w:pPr>
        <w:rPr>
          <w:rFonts w:ascii="Verdana" w:hAnsi="Verdana"/>
          <w:b/>
          <w:color w:val="943634" w:themeColor="accent2" w:themeShade="BF"/>
          <w:sz w:val="56"/>
          <w:szCs w:val="56"/>
          <w:lang w:val="en-CA"/>
        </w:rPr>
      </w:pPr>
    </w:p>
    <w:p w:rsidR="006A0277" w:rsidRPr="00A62592" w:rsidRDefault="009A11AA" w:rsidP="007C25C4">
      <w:pPr>
        <w:rPr>
          <w:rFonts w:ascii="Verdana" w:hAnsi="Verdana"/>
          <w:b/>
          <w:color w:val="943634" w:themeColor="accent2" w:themeShade="BF"/>
          <w:sz w:val="56"/>
          <w:szCs w:val="56"/>
          <w:lang w:val="en-CA"/>
        </w:rPr>
      </w:pPr>
      <w:r w:rsidRPr="009065DB">
        <w:rPr>
          <w:rFonts w:ascii="Verdana" w:hAnsi="Verdana"/>
          <w:b/>
          <w:color w:val="943634" w:themeColor="accent2" w:themeShade="BF"/>
          <w:sz w:val="56"/>
          <w:szCs w:val="56"/>
          <w:lang w:val="en-CA"/>
        </w:rPr>
        <w:t xml:space="preserve">            </w:t>
      </w:r>
      <w:r w:rsidRPr="009065DB">
        <w:rPr>
          <w:rFonts w:ascii="Verdana" w:hAnsi="Verdana"/>
          <w:b/>
          <w:color w:val="943634" w:themeColor="accent2" w:themeShade="BF"/>
          <w:sz w:val="56"/>
          <w:szCs w:val="56"/>
          <w:u w:val="single"/>
          <w:lang w:val="en-CA"/>
        </w:rPr>
        <w:t xml:space="preserve">     </w:t>
      </w:r>
      <w:r w:rsidR="009065DB">
        <w:rPr>
          <w:rFonts w:ascii="Verdana" w:hAnsi="Verdana"/>
          <w:b/>
          <w:color w:val="943634" w:themeColor="accent2" w:themeShade="BF"/>
          <w:sz w:val="54"/>
          <w:szCs w:val="54"/>
          <w:lang w:val="en-CA"/>
        </w:rPr>
        <w:t xml:space="preserve">     </w:t>
      </w:r>
      <w:r w:rsidRPr="009065DB">
        <w:rPr>
          <w:rFonts w:ascii="Verdana" w:hAnsi="Verdana"/>
          <w:b/>
          <w:color w:val="943634" w:themeColor="accent2" w:themeShade="BF"/>
          <w:sz w:val="54"/>
          <w:szCs w:val="54"/>
          <w:lang w:val="en-CA"/>
        </w:rPr>
        <w:t xml:space="preserve">     </w:t>
      </w:r>
    </w:p>
    <w:p w:rsidR="00151486" w:rsidRPr="003700CE" w:rsidRDefault="00151486" w:rsidP="00E2567B">
      <w:pPr>
        <w:spacing w:line="240" w:lineRule="auto"/>
        <w:rPr>
          <w:rFonts w:ascii="Verdana" w:hAnsi="Verdana"/>
          <w:b/>
          <w:bCs/>
          <w:color w:val="1F8933"/>
          <w:sz w:val="56"/>
          <w:szCs w:val="56"/>
          <w:lang w:val="en-CA"/>
        </w:rPr>
      </w:pPr>
      <w:r w:rsidRPr="003700CE">
        <w:rPr>
          <w:rFonts w:ascii="Verdana" w:hAnsi="Verdana"/>
          <w:b/>
          <w:bCs/>
          <w:color w:val="1F8933"/>
          <w:sz w:val="56"/>
          <w:szCs w:val="56"/>
          <w:lang w:val="en-CA"/>
        </w:rPr>
        <w:t>National Human Rights Action Plans:</w:t>
      </w:r>
    </w:p>
    <w:p w:rsidR="00E2567B" w:rsidRPr="003700CE" w:rsidRDefault="00151486" w:rsidP="00E2567B">
      <w:pPr>
        <w:spacing w:line="240" w:lineRule="auto"/>
        <w:rPr>
          <w:rFonts w:ascii="Verdana" w:hAnsi="Verdana"/>
          <w:b/>
          <w:color w:val="1F8933"/>
          <w:sz w:val="40"/>
          <w:szCs w:val="40"/>
          <w:lang w:val="en-CA"/>
        </w:rPr>
      </w:pPr>
      <w:r w:rsidRPr="003700CE">
        <w:rPr>
          <w:rFonts w:ascii="Verdana" w:hAnsi="Verdana"/>
          <w:b/>
          <w:bCs/>
          <w:color w:val="1F8933"/>
          <w:sz w:val="40"/>
          <w:szCs w:val="40"/>
          <w:lang w:val="en-CA"/>
        </w:rPr>
        <w:br/>
        <w:t>Ingredients for Success</w:t>
      </w:r>
    </w:p>
    <w:p w:rsidR="00A71809" w:rsidRDefault="00A71809" w:rsidP="00A71809">
      <w:pPr>
        <w:pStyle w:val="Sinespaciado"/>
        <w:rPr>
          <w:rFonts w:ascii="Verdana" w:hAnsi="Verdana"/>
          <w:b/>
          <w:bCs/>
          <w:color w:val="943634" w:themeColor="accent2" w:themeShade="BF"/>
          <w:sz w:val="28"/>
          <w:szCs w:val="28"/>
          <w:lang w:val="en-CA"/>
        </w:rPr>
      </w:pPr>
    </w:p>
    <w:p w:rsidR="00A62592" w:rsidRPr="008957B0" w:rsidRDefault="00A62592" w:rsidP="00A71809">
      <w:pPr>
        <w:pStyle w:val="Sinespaciado"/>
        <w:rPr>
          <w:rFonts w:ascii="Verdana" w:hAnsi="Verdana"/>
          <w:b/>
          <w:bCs/>
          <w:color w:val="943634" w:themeColor="accent2" w:themeShade="BF"/>
          <w:sz w:val="40"/>
          <w:szCs w:val="40"/>
          <w:lang w:val="en-CA"/>
        </w:rPr>
      </w:pPr>
    </w:p>
    <w:p w:rsidR="000C7DBD" w:rsidRDefault="00E2567B" w:rsidP="000C7DBD">
      <w:pPr>
        <w:pStyle w:val="Sinespaciado"/>
        <w:jc w:val="center"/>
        <w:rPr>
          <w:rFonts w:ascii="Arial" w:hAnsi="Arial" w:cs="Arial"/>
          <w:b/>
          <w:color w:val="943634" w:themeColor="accent2" w:themeShade="BF"/>
          <w:sz w:val="34"/>
          <w:szCs w:val="34"/>
          <w:lang w:val="en-CA"/>
        </w:rPr>
      </w:pPr>
      <w:r w:rsidRPr="009065DB">
        <w:rPr>
          <w:rFonts w:ascii="Arial" w:hAnsi="Arial" w:cs="Arial"/>
          <w:b/>
          <w:noProof/>
          <w:color w:val="943634" w:themeColor="accent2" w:themeShade="BF"/>
          <w:sz w:val="34"/>
          <w:szCs w:val="34"/>
          <w:lang w:eastAsia="es-CL"/>
        </w:rPr>
        <w:drawing>
          <wp:inline distT="0" distB="0" distL="0" distR="0">
            <wp:extent cx="3559175" cy="1637665"/>
            <wp:effectExtent l="0" t="0" r="0" b="0"/>
            <wp:docPr id="1" name="0 Imagen" descr="Office_logo_EN_black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ogo_EN_black_SMALL_72dpi.png"/>
                    <pic:cNvPicPr/>
                  </pic:nvPicPr>
                  <pic:blipFill>
                    <a:blip r:embed="rId9" cstate="print"/>
                    <a:stretch>
                      <a:fillRect/>
                    </a:stretch>
                  </pic:blipFill>
                  <pic:spPr>
                    <a:xfrm>
                      <a:off x="0" y="0"/>
                      <a:ext cx="3559175" cy="1637665"/>
                    </a:xfrm>
                    <a:prstGeom prst="rect">
                      <a:avLst/>
                    </a:prstGeom>
                  </pic:spPr>
                </pic:pic>
              </a:graphicData>
            </a:graphic>
          </wp:inline>
        </w:drawing>
      </w:r>
      <w:r w:rsidR="00201266" w:rsidRPr="009065DB">
        <w:rPr>
          <w:rFonts w:ascii="Arial" w:hAnsi="Arial" w:cs="Arial"/>
          <w:b/>
          <w:color w:val="943634" w:themeColor="accent2" w:themeShade="BF"/>
          <w:sz w:val="34"/>
          <w:szCs w:val="34"/>
          <w:lang w:val="en-CA"/>
        </w:rPr>
        <w:br w:type="page"/>
      </w:r>
    </w:p>
    <w:p w:rsidR="000C7DBD" w:rsidRPr="000C7DBD" w:rsidRDefault="000C7DBD" w:rsidP="000C7DBD">
      <w:pPr>
        <w:pStyle w:val="Sinespaciado"/>
        <w:jc w:val="center"/>
        <w:rPr>
          <w:rFonts w:ascii="Arial" w:hAnsi="Arial" w:cs="Arial"/>
          <w:b/>
          <w:color w:val="943634" w:themeColor="accent2" w:themeShade="BF"/>
          <w:sz w:val="24"/>
          <w:szCs w:val="24"/>
          <w:lang w:val="en-CA"/>
        </w:rPr>
      </w:pPr>
    </w:p>
    <w:p w:rsidR="003700CE" w:rsidRPr="000C7DBD" w:rsidRDefault="003700CE" w:rsidP="000C7DBD">
      <w:pPr>
        <w:pStyle w:val="Sinespaciado"/>
        <w:jc w:val="center"/>
        <w:rPr>
          <w:rFonts w:ascii="Verdana" w:hAnsi="Verdana"/>
          <w:b/>
          <w:bCs/>
          <w:color w:val="943634" w:themeColor="accent2" w:themeShade="BF"/>
          <w:sz w:val="32"/>
          <w:szCs w:val="32"/>
          <w:lang w:val="en-CA"/>
        </w:rPr>
      </w:pPr>
      <w:r w:rsidRPr="008C26EB">
        <w:rPr>
          <w:rFonts w:ascii="TimesNewRomanPS-BoldItalicMT" w:hAnsi="TimesNewRomanPS-BoldItalicMT" w:cs="TimesNewRomanPS-BoldItalicMT"/>
          <w:b/>
          <w:bCs/>
          <w:i/>
          <w:iCs/>
          <w:color w:val="1F8933"/>
          <w:sz w:val="30"/>
          <w:szCs w:val="30"/>
          <w:lang w:val="en-US"/>
        </w:rPr>
        <w:t>¨The World Conference on Human Rights recommends that each State consider the desirability of drawing up a national action plan identifying steps whereby that State would improve the promotion and protection of human rights.¨</w:t>
      </w:r>
    </w:p>
    <w:p w:rsidR="003700CE" w:rsidRPr="008C26EB" w:rsidRDefault="003700CE" w:rsidP="003700CE">
      <w:pPr>
        <w:autoSpaceDE w:val="0"/>
        <w:autoSpaceDN w:val="0"/>
        <w:adjustRightInd w:val="0"/>
        <w:spacing w:after="0" w:line="240" w:lineRule="auto"/>
        <w:jc w:val="center"/>
        <w:rPr>
          <w:rFonts w:ascii="TimesNewRomanPS-BoldItalicMT" w:hAnsi="TimesNewRomanPS-BoldItalicMT" w:cs="TimesNewRomanPS-BoldItalicMT"/>
          <w:b/>
          <w:bCs/>
          <w:i/>
          <w:iCs/>
          <w:color w:val="1F8933"/>
          <w:sz w:val="28"/>
          <w:szCs w:val="28"/>
          <w:lang w:val="en-US"/>
        </w:rPr>
      </w:pPr>
    </w:p>
    <w:p w:rsidR="003700CE" w:rsidRPr="008C26EB" w:rsidRDefault="003700CE" w:rsidP="005D21D6">
      <w:pPr>
        <w:autoSpaceDE w:val="0"/>
        <w:autoSpaceDN w:val="0"/>
        <w:adjustRightInd w:val="0"/>
        <w:spacing w:after="0" w:line="240" w:lineRule="auto"/>
        <w:jc w:val="right"/>
        <w:rPr>
          <w:rFonts w:ascii="TimesNewRomanPS-ItalicMT" w:hAnsi="TimesNewRomanPS-ItalicMT" w:cs="TimesNewRomanPS-ItalicMT"/>
          <w:i/>
          <w:iCs/>
          <w:color w:val="1F8933"/>
          <w:sz w:val="26"/>
          <w:szCs w:val="26"/>
          <w:lang w:val="en-US"/>
        </w:rPr>
      </w:pPr>
      <w:r w:rsidRPr="008C26EB">
        <w:rPr>
          <w:rFonts w:ascii="TimesNewRomanPS-ItalicMT" w:hAnsi="TimesNewRomanPS-ItalicMT" w:cs="TimesNewRomanPS-ItalicMT"/>
          <w:i/>
          <w:iCs/>
          <w:color w:val="1F8933"/>
          <w:sz w:val="26"/>
          <w:szCs w:val="26"/>
          <w:lang w:val="en-US"/>
        </w:rPr>
        <w:t xml:space="preserve">Vienna Declaration and </w:t>
      </w:r>
      <w:proofErr w:type="spellStart"/>
      <w:r w:rsidRPr="008C26EB">
        <w:rPr>
          <w:rFonts w:ascii="TimesNewRomanPS-ItalicMT" w:hAnsi="TimesNewRomanPS-ItalicMT" w:cs="TimesNewRomanPS-ItalicMT"/>
          <w:i/>
          <w:iCs/>
          <w:color w:val="1F8933"/>
          <w:sz w:val="26"/>
          <w:szCs w:val="26"/>
          <w:lang w:val="en-US"/>
        </w:rPr>
        <w:t>Programme</w:t>
      </w:r>
      <w:proofErr w:type="spellEnd"/>
      <w:r w:rsidRPr="008C26EB">
        <w:rPr>
          <w:rFonts w:ascii="TimesNewRomanPS-ItalicMT" w:hAnsi="TimesNewRomanPS-ItalicMT" w:cs="TimesNewRomanPS-ItalicMT"/>
          <w:i/>
          <w:iCs/>
          <w:color w:val="1F8933"/>
          <w:sz w:val="26"/>
          <w:szCs w:val="26"/>
          <w:lang w:val="en-US"/>
        </w:rPr>
        <w:t xml:space="preserve"> of Action,</w:t>
      </w:r>
    </w:p>
    <w:p w:rsidR="003700CE" w:rsidRPr="000C7DBD" w:rsidRDefault="003700CE" w:rsidP="005D21D6">
      <w:pPr>
        <w:pStyle w:val="Sinespaciado"/>
        <w:jc w:val="right"/>
        <w:rPr>
          <w:rFonts w:ascii="TimesNewRomanPS-ItalicMT" w:hAnsi="TimesNewRomanPS-ItalicMT" w:cs="TimesNewRomanPS-ItalicMT"/>
          <w:i/>
          <w:iCs/>
          <w:color w:val="1F8933"/>
          <w:sz w:val="26"/>
          <w:szCs w:val="26"/>
          <w:lang w:val="en-US"/>
        </w:rPr>
      </w:pPr>
      <w:r w:rsidRPr="000C7DBD">
        <w:rPr>
          <w:rFonts w:ascii="TimesNewRomanPS-ItalicMT" w:hAnsi="TimesNewRomanPS-ItalicMT" w:cs="TimesNewRomanPS-ItalicMT"/>
          <w:i/>
          <w:iCs/>
          <w:color w:val="1F8933"/>
          <w:sz w:val="26"/>
          <w:szCs w:val="26"/>
          <w:lang w:val="en-US"/>
        </w:rPr>
        <w:t>Part II, paragraph 71</w:t>
      </w:r>
    </w:p>
    <w:p w:rsidR="003700CE" w:rsidRPr="00630FB9" w:rsidRDefault="003700CE" w:rsidP="003700CE">
      <w:pPr>
        <w:pStyle w:val="Sinespaciado"/>
        <w:ind w:right="-207"/>
        <w:rPr>
          <w:rFonts w:ascii="Arial" w:hAnsi="Arial" w:cs="Arial"/>
          <w:b/>
          <w:color w:val="FFFFFF" w:themeColor="background1"/>
          <w:sz w:val="72"/>
          <w:szCs w:val="72"/>
          <w:highlight w:val="darkGreen"/>
          <w:lang w:val="en-CA"/>
        </w:rPr>
      </w:pPr>
    </w:p>
    <w:p w:rsidR="00E172DC" w:rsidRPr="003700CE" w:rsidRDefault="00203DF5" w:rsidP="00A351B4">
      <w:pPr>
        <w:pStyle w:val="Sinespaciado"/>
        <w:ind w:right="-207"/>
        <w:rPr>
          <w:rFonts w:ascii="Arial" w:hAnsi="Arial" w:cs="Arial"/>
          <w:b/>
          <w:color w:val="FFFFFF" w:themeColor="background1"/>
          <w:sz w:val="36"/>
          <w:szCs w:val="36"/>
          <w:lang w:val="en-CA"/>
        </w:rPr>
      </w:pPr>
      <w:r w:rsidRPr="003700CE">
        <w:rPr>
          <w:rFonts w:ascii="Arial" w:hAnsi="Arial" w:cs="Arial"/>
          <w:b/>
          <w:color w:val="FFFFFF" w:themeColor="background1"/>
          <w:sz w:val="36"/>
          <w:szCs w:val="36"/>
          <w:highlight w:val="darkGreen"/>
          <w:lang w:val="en-CA"/>
        </w:rPr>
        <w:t>What are Natio</w:t>
      </w:r>
      <w:r w:rsidR="00151486" w:rsidRPr="003700CE">
        <w:rPr>
          <w:rFonts w:ascii="Arial" w:hAnsi="Arial" w:cs="Arial"/>
          <w:b/>
          <w:color w:val="FFFFFF" w:themeColor="background1"/>
          <w:sz w:val="36"/>
          <w:szCs w:val="36"/>
          <w:highlight w:val="darkGreen"/>
          <w:lang w:val="en-CA"/>
        </w:rPr>
        <w:t>nal Human Rights Actions Plans?</w:t>
      </w:r>
    </w:p>
    <w:p w:rsidR="00E172DC" w:rsidRPr="008C26EB" w:rsidRDefault="00E172DC" w:rsidP="00127650">
      <w:pPr>
        <w:pStyle w:val="Sinespaciado"/>
        <w:spacing w:line="276" w:lineRule="auto"/>
        <w:ind w:right="-207"/>
        <w:rPr>
          <w:rFonts w:ascii="Arial" w:hAnsi="Arial" w:cs="Arial"/>
          <w:b/>
          <w:color w:val="943634" w:themeColor="accent2" w:themeShade="BF"/>
          <w:sz w:val="24"/>
          <w:szCs w:val="24"/>
          <w:lang w:val="en-CA"/>
        </w:rPr>
      </w:pPr>
    </w:p>
    <w:p w:rsidR="008C26EB" w:rsidRDefault="003700CE" w:rsidP="006C5BAC">
      <w:pPr>
        <w:pStyle w:val="Sinespaciado"/>
        <w:spacing w:line="276" w:lineRule="auto"/>
        <w:ind w:right="-207"/>
        <w:jc w:val="both"/>
        <w:rPr>
          <w:rFonts w:ascii="Arial" w:hAnsi="Arial" w:cs="Arial"/>
          <w:color w:val="1F8933"/>
          <w:lang w:val="en-CA"/>
        </w:rPr>
      </w:pPr>
      <w:r>
        <w:rPr>
          <w:rFonts w:ascii="Arial" w:hAnsi="Arial" w:cs="Arial"/>
          <w:color w:val="1F8933"/>
          <w:lang w:val="en-CA"/>
        </w:rPr>
        <w:t>M</w:t>
      </w:r>
      <w:r w:rsidR="00151486" w:rsidRPr="003700CE">
        <w:rPr>
          <w:rFonts w:ascii="Arial" w:hAnsi="Arial" w:cs="Arial"/>
          <w:color w:val="1F8933"/>
          <w:lang w:val="en-CA"/>
        </w:rPr>
        <w:t>any countries seek to improve their capacity to protect and promote hum</w:t>
      </w:r>
      <w:r>
        <w:rPr>
          <w:rFonts w:ascii="Arial" w:hAnsi="Arial" w:cs="Arial"/>
          <w:color w:val="1F8933"/>
          <w:lang w:val="en-CA"/>
        </w:rPr>
        <w:t>an rights at the national level.</w:t>
      </w:r>
      <w:r w:rsidR="00151486" w:rsidRPr="003700CE">
        <w:rPr>
          <w:rFonts w:ascii="Arial" w:hAnsi="Arial" w:cs="Arial"/>
          <w:color w:val="1F8933"/>
          <w:lang w:val="en-CA"/>
        </w:rPr>
        <w:t xml:space="preserve"> </w:t>
      </w:r>
      <w:r w:rsidR="00F92699">
        <w:rPr>
          <w:rFonts w:ascii="Arial" w:hAnsi="Arial" w:cs="Arial"/>
          <w:color w:val="1F8933"/>
          <w:lang w:val="en-CA"/>
        </w:rPr>
        <w:t>However,</w:t>
      </w:r>
      <w:r>
        <w:rPr>
          <w:rFonts w:ascii="Arial" w:hAnsi="Arial" w:cs="Arial"/>
          <w:color w:val="1F8933"/>
          <w:lang w:val="en-CA"/>
        </w:rPr>
        <w:t xml:space="preserve"> they don´t always have</w:t>
      </w:r>
      <w:r w:rsidR="00151486" w:rsidRPr="003700CE">
        <w:rPr>
          <w:rFonts w:ascii="Arial" w:hAnsi="Arial" w:cs="Arial"/>
          <w:color w:val="1F8933"/>
          <w:lang w:val="en-CA"/>
        </w:rPr>
        <w:t xml:space="preserve"> a roadmap on how </w:t>
      </w:r>
      <w:r w:rsidR="00D1118D" w:rsidRPr="003700CE">
        <w:rPr>
          <w:rFonts w:ascii="Arial" w:hAnsi="Arial" w:cs="Arial"/>
          <w:color w:val="1F8933"/>
          <w:lang w:val="en-CA"/>
        </w:rPr>
        <w:t xml:space="preserve">to do so in a comprehensive, </w:t>
      </w:r>
      <w:r w:rsidR="00151486" w:rsidRPr="003700CE">
        <w:rPr>
          <w:rFonts w:ascii="Arial" w:hAnsi="Arial" w:cs="Arial"/>
          <w:color w:val="1F8933"/>
          <w:lang w:val="en-CA"/>
        </w:rPr>
        <w:t xml:space="preserve">coherent and coordinated manner. </w:t>
      </w:r>
    </w:p>
    <w:p w:rsidR="008C26EB" w:rsidRDefault="008C26EB" w:rsidP="006C5BAC">
      <w:pPr>
        <w:pStyle w:val="Sinespaciado"/>
        <w:spacing w:line="276" w:lineRule="auto"/>
        <w:ind w:right="-207"/>
        <w:jc w:val="both"/>
        <w:rPr>
          <w:rFonts w:ascii="Arial" w:hAnsi="Arial" w:cs="Arial"/>
          <w:color w:val="1F8933"/>
          <w:lang w:val="en-CA"/>
        </w:rPr>
      </w:pPr>
    </w:p>
    <w:p w:rsidR="008C26EB" w:rsidRDefault="00151486" w:rsidP="008C26EB">
      <w:pPr>
        <w:pStyle w:val="Sinespaciado1"/>
        <w:spacing w:line="276" w:lineRule="auto"/>
        <w:jc w:val="both"/>
        <w:rPr>
          <w:rFonts w:ascii="Arial" w:hAnsi="Arial" w:cs="Arial"/>
          <w:color w:val="1F8933"/>
          <w:lang w:val="en-CA"/>
        </w:rPr>
      </w:pPr>
      <w:r w:rsidRPr="003700CE">
        <w:rPr>
          <w:rFonts w:ascii="Arial" w:hAnsi="Arial" w:cs="Arial"/>
          <w:color w:val="1F8933"/>
          <w:lang w:val="en-CA"/>
        </w:rPr>
        <w:t xml:space="preserve">A National Human Rights Action Plan (NHRAP) </w:t>
      </w:r>
      <w:r w:rsidR="007A661A" w:rsidRPr="003700CE">
        <w:rPr>
          <w:rFonts w:ascii="Arial" w:hAnsi="Arial" w:cs="Arial"/>
          <w:color w:val="1F8933"/>
          <w:lang w:val="en-CA"/>
        </w:rPr>
        <w:t>provides</w:t>
      </w:r>
      <w:r w:rsidRPr="003700CE">
        <w:rPr>
          <w:rFonts w:ascii="Arial" w:hAnsi="Arial" w:cs="Arial"/>
          <w:color w:val="1F8933"/>
          <w:lang w:val="en-CA"/>
        </w:rPr>
        <w:t xml:space="preserve"> a structured approach tow</w:t>
      </w:r>
      <w:r w:rsidR="008957B0" w:rsidRPr="003700CE">
        <w:rPr>
          <w:rFonts w:ascii="Arial" w:hAnsi="Arial" w:cs="Arial"/>
          <w:color w:val="1F8933"/>
          <w:lang w:val="en-CA"/>
        </w:rPr>
        <w:t>ards strengthened human rights</w:t>
      </w:r>
      <w:r w:rsidRPr="003700CE">
        <w:rPr>
          <w:rFonts w:ascii="Arial" w:hAnsi="Arial" w:cs="Arial"/>
          <w:color w:val="1F8933"/>
          <w:lang w:val="en-CA"/>
        </w:rPr>
        <w:t>.</w:t>
      </w:r>
      <w:r w:rsidR="007A661A" w:rsidRPr="003700CE">
        <w:rPr>
          <w:rFonts w:ascii="Arial" w:hAnsi="Arial" w:cs="Arial"/>
          <w:color w:val="1F8933"/>
          <w:lang w:val="en-CA"/>
        </w:rPr>
        <w:t xml:space="preserve"> </w:t>
      </w:r>
      <w:r w:rsidR="008C26EB" w:rsidRPr="003700CE">
        <w:rPr>
          <w:rFonts w:ascii="Arial" w:hAnsi="Arial" w:cs="Arial"/>
          <w:color w:val="1F8933"/>
          <w:lang w:val="en-CA"/>
        </w:rPr>
        <w:t>The objective is to entrench principles and achieve tangible improvements.</w:t>
      </w:r>
    </w:p>
    <w:p w:rsidR="008C26EB" w:rsidRDefault="008C26EB" w:rsidP="006C5BAC">
      <w:pPr>
        <w:pStyle w:val="Sinespaciado"/>
        <w:spacing w:line="276" w:lineRule="auto"/>
        <w:ind w:right="-207"/>
        <w:jc w:val="both"/>
        <w:rPr>
          <w:rFonts w:ascii="Arial" w:eastAsia="Calibri" w:hAnsi="Arial" w:cs="Arial"/>
          <w:color w:val="1F8933"/>
          <w:lang w:val="en-CA"/>
        </w:rPr>
      </w:pPr>
    </w:p>
    <w:p w:rsidR="003700CE" w:rsidRDefault="008C26EB" w:rsidP="006C5BAC">
      <w:pPr>
        <w:pStyle w:val="Sinespaciado"/>
        <w:spacing w:line="276" w:lineRule="auto"/>
        <w:ind w:right="-207"/>
        <w:jc w:val="both"/>
        <w:rPr>
          <w:rFonts w:ascii="Arial" w:eastAsia="Calibri" w:hAnsi="Arial" w:cs="Arial"/>
          <w:color w:val="1F8933"/>
          <w:lang w:val="en-CA"/>
        </w:rPr>
      </w:pPr>
      <w:r>
        <w:rPr>
          <w:rFonts w:ascii="Arial" w:eastAsia="Calibri" w:hAnsi="Arial" w:cs="Arial"/>
          <w:color w:val="1F8933"/>
          <w:lang w:val="en-CA"/>
        </w:rPr>
        <w:t>A NHRAP</w:t>
      </w:r>
      <w:r w:rsidR="003700CE">
        <w:rPr>
          <w:rFonts w:ascii="Arial" w:eastAsia="Calibri" w:hAnsi="Arial" w:cs="Arial"/>
          <w:color w:val="1F8933"/>
          <w:lang w:val="en-CA"/>
        </w:rPr>
        <w:t xml:space="preserve"> is a comprehensive document that establishes a series of concrete and measurable actions that must be undertaken within a specific time-frame, with an end to improving the promotion and protectio</w:t>
      </w:r>
      <w:r w:rsidR="005D21D6">
        <w:rPr>
          <w:rFonts w:ascii="Arial" w:eastAsia="Calibri" w:hAnsi="Arial" w:cs="Arial"/>
          <w:color w:val="1F8933"/>
          <w:lang w:val="en-CA"/>
        </w:rPr>
        <w:t>n of human rights in that</w:t>
      </w:r>
      <w:r w:rsidR="003700CE">
        <w:rPr>
          <w:rFonts w:ascii="Arial" w:eastAsia="Calibri" w:hAnsi="Arial" w:cs="Arial"/>
          <w:color w:val="1F8933"/>
          <w:lang w:val="en-CA"/>
        </w:rPr>
        <w:t xml:space="preserve"> country.  </w:t>
      </w:r>
    </w:p>
    <w:p w:rsidR="003700CE" w:rsidRDefault="003700CE" w:rsidP="006C5BAC">
      <w:pPr>
        <w:pStyle w:val="Sinespaciado"/>
        <w:spacing w:line="276" w:lineRule="auto"/>
        <w:ind w:right="-207"/>
        <w:jc w:val="both"/>
        <w:rPr>
          <w:rFonts w:ascii="Arial" w:eastAsia="Calibri" w:hAnsi="Arial" w:cs="Arial"/>
          <w:color w:val="1F8933"/>
          <w:lang w:val="en-CA"/>
        </w:rPr>
      </w:pPr>
    </w:p>
    <w:p w:rsidR="006C5BAC" w:rsidRPr="003700CE" w:rsidRDefault="008957B0" w:rsidP="006C5BAC">
      <w:pPr>
        <w:pStyle w:val="Sinespaciado"/>
        <w:spacing w:line="276" w:lineRule="auto"/>
        <w:ind w:right="-207"/>
        <w:jc w:val="both"/>
        <w:rPr>
          <w:rFonts w:ascii="Arial" w:eastAsia="Calibri" w:hAnsi="Arial" w:cs="Arial"/>
          <w:color w:val="1F8933"/>
          <w:lang w:val="en-CA"/>
        </w:rPr>
      </w:pPr>
      <w:r w:rsidRPr="003700CE">
        <w:rPr>
          <w:rFonts w:ascii="Arial" w:hAnsi="Arial" w:cs="Arial"/>
          <w:color w:val="1F8933"/>
          <w:lang w:val="en-US"/>
        </w:rPr>
        <w:t>By developing and implementing</w:t>
      </w:r>
      <w:r w:rsidR="007A4989" w:rsidRPr="003700CE">
        <w:rPr>
          <w:rFonts w:ascii="Arial" w:hAnsi="Arial" w:cs="Arial"/>
          <w:color w:val="1F8933"/>
          <w:lang w:val="en-US"/>
        </w:rPr>
        <w:t xml:space="preserve"> a</w:t>
      </w:r>
      <w:r w:rsidR="005D21D6">
        <w:rPr>
          <w:rFonts w:ascii="Arial" w:hAnsi="Arial" w:cs="Arial"/>
          <w:color w:val="1F8933"/>
          <w:lang w:val="en-US"/>
        </w:rPr>
        <w:t xml:space="preserve"> NHRAP, the</w:t>
      </w:r>
      <w:r w:rsidR="007A4989" w:rsidRPr="003700CE">
        <w:rPr>
          <w:rFonts w:ascii="Arial" w:hAnsi="Arial" w:cs="Arial"/>
          <w:color w:val="1F8933"/>
          <w:lang w:val="en-US"/>
        </w:rPr>
        <w:t xml:space="preserve"> </w:t>
      </w:r>
      <w:r w:rsidR="005D21D6">
        <w:rPr>
          <w:rFonts w:ascii="Arial" w:hAnsi="Arial" w:cs="Arial"/>
          <w:color w:val="1F8933"/>
          <w:lang w:val="en-US"/>
        </w:rPr>
        <w:t>State makes</w:t>
      </w:r>
      <w:r w:rsidR="006C5BAC" w:rsidRPr="003700CE">
        <w:rPr>
          <w:rFonts w:ascii="Arial" w:hAnsi="Arial" w:cs="Arial"/>
          <w:color w:val="1F8933"/>
          <w:lang w:val="en-US"/>
        </w:rPr>
        <w:t xml:space="preserve"> a</w:t>
      </w:r>
      <w:r w:rsidR="007A4989" w:rsidRPr="003700CE">
        <w:rPr>
          <w:rFonts w:ascii="Arial" w:hAnsi="Arial" w:cs="Arial"/>
          <w:color w:val="1F8933"/>
          <w:lang w:val="en-US"/>
        </w:rPr>
        <w:t>n unambiguous statement</w:t>
      </w:r>
      <w:r w:rsidRPr="003700CE">
        <w:rPr>
          <w:rFonts w:ascii="Arial" w:hAnsi="Arial" w:cs="Arial"/>
          <w:color w:val="1F8933"/>
          <w:lang w:val="en-US"/>
        </w:rPr>
        <w:t xml:space="preserve"> to its</w:t>
      </w:r>
      <w:r w:rsidR="007A4989" w:rsidRPr="003700CE">
        <w:rPr>
          <w:rFonts w:ascii="Arial" w:hAnsi="Arial" w:cs="Arial"/>
          <w:color w:val="1F8933"/>
          <w:lang w:val="en-US"/>
        </w:rPr>
        <w:t xml:space="preserve"> people and</w:t>
      </w:r>
      <w:r w:rsidR="00A62592" w:rsidRPr="003700CE">
        <w:rPr>
          <w:rFonts w:ascii="Arial" w:hAnsi="Arial" w:cs="Arial"/>
          <w:color w:val="1F8933"/>
          <w:lang w:val="en-US"/>
        </w:rPr>
        <w:t xml:space="preserve"> the</w:t>
      </w:r>
      <w:r w:rsidR="006C5BAC" w:rsidRPr="003700CE">
        <w:rPr>
          <w:rFonts w:ascii="Arial" w:hAnsi="Arial" w:cs="Arial"/>
          <w:color w:val="1F8933"/>
          <w:lang w:val="en-US"/>
        </w:rPr>
        <w:t xml:space="preserve"> world about its human rights agenda. </w:t>
      </w:r>
    </w:p>
    <w:p w:rsidR="008C26EB" w:rsidRPr="0026454C" w:rsidRDefault="008C26EB" w:rsidP="00151486">
      <w:pPr>
        <w:pStyle w:val="Sinespaciado"/>
        <w:spacing w:line="276" w:lineRule="auto"/>
        <w:ind w:right="-207"/>
        <w:jc w:val="both"/>
        <w:rPr>
          <w:rFonts w:ascii="Arial" w:eastAsia="Calibri" w:hAnsi="Arial" w:cs="Arial"/>
          <w:b/>
          <w:color w:val="FFFFFF" w:themeColor="background1"/>
          <w:sz w:val="24"/>
          <w:szCs w:val="24"/>
          <w:highlight w:val="darkGreen"/>
          <w:lang w:val="en-CA"/>
        </w:rPr>
      </w:pPr>
    </w:p>
    <w:p w:rsidR="004F1AF2" w:rsidRPr="005D21D6" w:rsidRDefault="005D21D6" w:rsidP="00151486">
      <w:pPr>
        <w:pStyle w:val="Sinespaciado"/>
        <w:spacing w:line="276" w:lineRule="auto"/>
        <w:ind w:right="-207"/>
        <w:jc w:val="both"/>
        <w:rPr>
          <w:rFonts w:ascii="Arial" w:eastAsia="Calibri" w:hAnsi="Arial" w:cs="Arial"/>
          <w:b/>
          <w:color w:val="FFFFFF" w:themeColor="background1"/>
          <w:sz w:val="36"/>
          <w:szCs w:val="36"/>
          <w:lang w:val="en-CA"/>
        </w:rPr>
      </w:pPr>
      <w:r w:rsidRPr="005D21D6">
        <w:rPr>
          <w:rFonts w:ascii="Arial" w:eastAsia="Calibri" w:hAnsi="Arial" w:cs="Arial"/>
          <w:b/>
          <w:color w:val="FFFFFF" w:themeColor="background1"/>
          <w:sz w:val="36"/>
          <w:szCs w:val="36"/>
          <w:highlight w:val="darkGreen"/>
          <w:lang w:val="en-CA"/>
        </w:rPr>
        <w:t xml:space="preserve">NHRAPs </w:t>
      </w:r>
      <w:r>
        <w:rPr>
          <w:rFonts w:ascii="Arial" w:eastAsia="Calibri" w:hAnsi="Arial" w:cs="Arial"/>
          <w:b/>
          <w:color w:val="FFFFFF" w:themeColor="background1"/>
          <w:sz w:val="36"/>
          <w:szCs w:val="36"/>
          <w:highlight w:val="darkGreen"/>
          <w:lang w:val="en-CA"/>
        </w:rPr>
        <w:t>serve to</w:t>
      </w:r>
      <w:r w:rsidRPr="005D21D6">
        <w:rPr>
          <w:rFonts w:ascii="Arial" w:eastAsia="Calibri" w:hAnsi="Arial" w:cs="Arial"/>
          <w:b/>
          <w:color w:val="FFFFFF" w:themeColor="background1"/>
          <w:sz w:val="36"/>
          <w:szCs w:val="36"/>
          <w:highlight w:val="darkGreen"/>
          <w:lang w:val="en-CA"/>
        </w:rPr>
        <w:t>:</w:t>
      </w:r>
    </w:p>
    <w:p w:rsidR="005D21D6" w:rsidRPr="003700CE" w:rsidRDefault="005D21D6" w:rsidP="00F95DA0">
      <w:pPr>
        <w:pStyle w:val="Sinespaciado"/>
        <w:spacing w:line="276" w:lineRule="auto"/>
        <w:ind w:right="-186"/>
        <w:jc w:val="both"/>
        <w:rPr>
          <w:rFonts w:ascii="Arial" w:hAnsi="Arial" w:cs="Arial"/>
          <w:color w:val="1F8933"/>
          <w:lang w:val="en-CA"/>
        </w:rPr>
      </w:pPr>
    </w:p>
    <w:p w:rsidR="005D21D6" w:rsidRDefault="00151486" w:rsidP="008C26EB">
      <w:pPr>
        <w:pStyle w:val="Sinespaciado"/>
        <w:spacing w:line="276" w:lineRule="auto"/>
        <w:ind w:right="68"/>
        <w:jc w:val="both"/>
        <w:rPr>
          <w:rFonts w:ascii="Arial" w:hAnsi="Arial" w:cs="Arial"/>
          <w:color w:val="1F8933"/>
          <w:lang w:val="en-CA"/>
        </w:rPr>
      </w:pPr>
      <w:r w:rsidRPr="003700CE">
        <w:rPr>
          <w:rFonts w:ascii="Arial" w:hAnsi="Arial" w:cs="Arial"/>
          <w:color w:val="1F8933"/>
          <w:lang w:val="en-CA"/>
        </w:rPr>
        <w:t>●</w:t>
      </w:r>
      <w:r w:rsidR="004415AC" w:rsidRPr="003700CE">
        <w:rPr>
          <w:rFonts w:ascii="Arial" w:hAnsi="Arial" w:cs="Arial"/>
          <w:color w:val="1F8933"/>
          <w:lang w:val="en-CA"/>
        </w:rPr>
        <w:t xml:space="preserve"> </w:t>
      </w:r>
      <w:proofErr w:type="gramStart"/>
      <w:r w:rsidR="005D21D6">
        <w:rPr>
          <w:rFonts w:ascii="Arial" w:hAnsi="Arial" w:cs="Arial"/>
          <w:color w:val="1F8933"/>
          <w:lang w:val="en-CA"/>
        </w:rPr>
        <w:t>review</w:t>
      </w:r>
      <w:proofErr w:type="gramEnd"/>
      <w:r w:rsidR="005D21D6">
        <w:rPr>
          <w:rFonts w:ascii="Arial" w:hAnsi="Arial" w:cs="Arial"/>
          <w:color w:val="1F8933"/>
          <w:lang w:val="en-CA"/>
        </w:rPr>
        <w:t xml:space="preserve"> a country needs in relation to human rights;</w:t>
      </w:r>
    </w:p>
    <w:p w:rsidR="00151486" w:rsidRPr="003700CE" w:rsidRDefault="005D21D6" w:rsidP="008C26EB">
      <w:pPr>
        <w:pStyle w:val="Sinespaciado"/>
        <w:spacing w:line="276" w:lineRule="auto"/>
        <w:ind w:right="68"/>
        <w:jc w:val="both"/>
        <w:rPr>
          <w:rFonts w:ascii="Arial" w:hAnsi="Arial" w:cs="Arial"/>
          <w:color w:val="1F8933"/>
          <w:lang w:val="en-CA"/>
        </w:rPr>
      </w:pPr>
      <w:r w:rsidRPr="003700CE">
        <w:rPr>
          <w:rFonts w:ascii="Arial" w:hAnsi="Arial" w:cs="Arial"/>
          <w:color w:val="1F8933"/>
          <w:lang w:val="en-CA"/>
        </w:rPr>
        <w:t xml:space="preserve">● </w:t>
      </w:r>
      <w:r>
        <w:rPr>
          <w:rFonts w:ascii="Arial" w:hAnsi="Arial" w:cs="Arial"/>
          <w:color w:val="1F8933"/>
          <w:lang w:val="en-CA"/>
        </w:rPr>
        <w:t>p</w:t>
      </w:r>
      <w:r w:rsidR="00151486" w:rsidRPr="003700CE">
        <w:rPr>
          <w:rFonts w:ascii="Arial" w:hAnsi="Arial" w:cs="Arial"/>
          <w:color w:val="1F8933"/>
          <w:lang w:val="en-CA"/>
        </w:rPr>
        <w:t xml:space="preserve">rovide a human rights realization roadmap; </w:t>
      </w:r>
    </w:p>
    <w:p w:rsidR="00151486" w:rsidRPr="003700CE" w:rsidRDefault="00151486" w:rsidP="008C26EB">
      <w:pPr>
        <w:pStyle w:val="Sinespaciado"/>
        <w:spacing w:line="276" w:lineRule="auto"/>
        <w:ind w:right="68"/>
        <w:jc w:val="both"/>
        <w:rPr>
          <w:rFonts w:ascii="Arial" w:hAnsi="Arial" w:cs="Arial"/>
          <w:color w:val="1F8933"/>
          <w:lang w:val="en-CA"/>
        </w:rPr>
      </w:pPr>
      <w:r w:rsidRPr="003700CE">
        <w:rPr>
          <w:rFonts w:ascii="Arial" w:hAnsi="Arial" w:cs="Arial"/>
          <w:color w:val="1F8933"/>
          <w:lang w:val="en-CA"/>
        </w:rPr>
        <w:t>●</w:t>
      </w:r>
      <w:r w:rsidR="004415AC" w:rsidRPr="003700CE">
        <w:rPr>
          <w:rFonts w:ascii="Arial" w:hAnsi="Arial" w:cs="Arial"/>
          <w:color w:val="1F8933"/>
          <w:lang w:val="en-CA"/>
        </w:rPr>
        <w:t xml:space="preserve"> </w:t>
      </w:r>
      <w:r w:rsidR="005D21D6">
        <w:rPr>
          <w:rFonts w:ascii="Arial" w:hAnsi="Arial" w:cs="Arial"/>
          <w:color w:val="1F8933"/>
          <w:lang w:val="en-CA"/>
        </w:rPr>
        <w:t>i</w:t>
      </w:r>
      <w:r w:rsidRPr="003700CE">
        <w:rPr>
          <w:rFonts w:ascii="Arial" w:hAnsi="Arial" w:cs="Arial"/>
          <w:color w:val="1F8933"/>
          <w:lang w:val="en-CA"/>
        </w:rPr>
        <w:t xml:space="preserve">nitiate </w:t>
      </w:r>
      <w:r w:rsidR="005D21D6" w:rsidRPr="003700CE">
        <w:rPr>
          <w:rFonts w:ascii="Arial" w:hAnsi="Arial" w:cs="Arial"/>
          <w:color w:val="1F8933"/>
          <w:lang w:val="en-CA"/>
        </w:rPr>
        <w:t xml:space="preserve">programmes </w:t>
      </w:r>
      <w:r w:rsidR="005D21D6">
        <w:rPr>
          <w:rFonts w:ascii="Arial" w:hAnsi="Arial" w:cs="Arial"/>
          <w:color w:val="1F8933"/>
          <w:lang w:val="en-CA"/>
        </w:rPr>
        <w:t>and</w:t>
      </w:r>
      <w:r w:rsidRPr="003700CE">
        <w:rPr>
          <w:rFonts w:ascii="Arial" w:hAnsi="Arial" w:cs="Arial"/>
          <w:color w:val="1F8933"/>
          <w:lang w:val="en-CA"/>
        </w:rPr>
        <w:t xml:space="preserve"> coordinated response</w:t>
      </w:r>
      <w:r w:rsidR="005D21D6">
        <w:rPr>
          <w:rFonts w:ascii="Arial" w:hAnsi="Arial" w:cs="Arial"/>
          <w:color w:val="1F8933"/>
          <w:lang w:val="en-CA"/>
        </w:rPr>
        <w:t>s</w:t>
      </w:r>
      <w:r w:rsidRPr="003700CE">
        <w:rPr>
          <w:rFonts w:ascii="Arial" w:hAnsi="Arial" w:cs="Arial"/>
          <w:color w:val="1F8933"/>
          <w:lang w:val="en-CA"/>
        </w:rPr>
        <w:t>;</w:t>
      </w:r>
    </w:p>
    <w:p w:rsidR="00151486" w:rsidRPr="003700CE" w:rsidRDefault="00151486" w:rsidP="008C26EB">
      <w:pPr>
        <w:pStyle w:val="Sinespaciado"/>
        <w:spacing w:line="276" w:lineRule="auto"/>
        <w:ind w:right="68"/>
        <w:jc w:val="both"/>
        <w:rPr>
          <w:rFonts w:ascii="Arial" w:hAnsi="Arial" w:cs="Arial"/>
          <w:color w:val="1F8933"/>
          <w:lang w:val="en-CA"/>
        </w:rPr>
      </w:pPr>
      <w:r w:rsidRPr="003700CE">
        <w:rPr>
          <w:rFonts w:ascii="Arial" w:hAnsi="Arial" w:cs="Arial"/>
          <w:color w:val="1F8933"/>
          <w:lang w:val="en-CA"/>
        </w:rPr>
        <w:t>●</w:t>
      </w:r>
      <w:r w:rsidR="004415AC" w:rsidRPr="003700CE">
        <w:rPr>
          <w:rFonts w:ascii="Arial" w:hAnsi="Arial" w:cs="Arial"/>
          <w:color w:val="1F8933"/>
          <w:lang w:val="en-CA"/>
        </w:rPr>
        <w:t xml:space="preserve"> </w:t>
      </w:r>
      <w:proofErr w:type="gramStart"/>
      <w:r w:rsidR="005D21D6">
        <w:rPr>
          <w:rFonts w:ascii="Arial" w:hAnsi="Arial" w:cs="Arial"/>
          <w:color w:val="1F8933"/>
          <w:lang w:val="en-CA"/>
        </w:rPr>
        <w:t>l</w:t>
      </w:r>
      <w:r w:rsidRPr="003700CE">
        <w:rPr>
          <w:rFonts w:ascii="Arial" w:hAnsi="Arial" w:cs="Arial"/>
          <w:color w:val="1F8933"/>
          <w:lang w:val="en-CA"/>
        </w:rPr>
        <w:t>ink</w:t>
      </w:r>
      <w:proofErr w:type="gramEnd"/>
      <w:r w:rsidRPr="003700CE">
        <w:rPr>
          <w:rFonts w:ascii="Arial" w:hAnsi="Arial" w:cs="Arial"/>
          <w:color w:val="1F8933"/>
          <w:lang w:val="en-CA"/>
        </w:rPr>
        <w:t xml:space="preserve"> human rights to development planning;</w:t>
      </w:r>
    </w:p>
    <w:p w:rsidR="00151486" w:rsidRDefault="00151486" w:rsidP="008C26EB">
      <w:pPr>
        <w:pStyle w:val="Sinespaciado"/>
        <w:spacing w:line="276" w:lineRule="auto"/>
        <w:ind w:right="68"/>
        <w:jc w:val="both"/>
        <w:rPr>
          <w:rFonts w:ascii="Arial" w:hAnsi="Arial" w:cs="Arial"/>
          <w:color w:val="1F8933"/>
          <w:lang w:val="en-CA"/>
        </w:rPr>
      </w:pPr>
      <w:r w:rsidRPr="003700CE">
        <w:rPr>
          <w:rFonts w:ascii="Arial" w:hAnsi="Arial" w:cs="Arial"/>
          <w:color w:val="1F8933"/>
          <w:lang w:val="en-CA"/>
        </w:rPr>
        <w:t>●</w:t>
      </w:r>
      <w:r w:rsidR="004415AC" w:rsidRPr="003700CE">
        <w:rPr>
          <w:rFonts w:ascii="Arial" w:hAnsi="Arial" w:cs="Arial"/>
          <w:color w:val="1F8933"/>
          <w:lang w:val="en-CA"/>
        </w:rPr>
        <w:t xml:space="preserve"> </w:t>
      </w:r>
      <w:r w:rsidR="005D21D6">
        <w:rPr>
          <w:rFonts w:ascii="Arial" w:hAnsi="Arial" w:cs="Arial"/>
          <w:color w:val="1F8933"/>
          <w:lang w:val="en-CA"/>
        </w:rPr>
        <w:t>f</w:t>
      </w:r>
      <w:r w:rsidRPr="003700CE">
        <w:rPr>
          <w:rFonts w:ascii="Arial" w:hAnsi="Arial" w:cs="Arial"/>
          <w:color w:val="1F8933"/>
          <w:lang w:val="en-CA"/>
        </w:rPr>
        <w:t>acilitate stakeholder cooperation;</w:t>
      </w:r>
    </w:p>
    <w:p w:rsidR="005D21D6" w:rsidRPr="003700CE" w:rsidRDefault="005D21D6" w:rsidP="008C26EB">
      <w:pPr>
        <w:pStyle w:val="Sinespaciado"/>
        <w:spacing w:line="276" w:lineRule="auto"/>
        <w:ind w:right="68"/>
        <w:jc w:val="both"/>
        <w:rPr>
          <w:rFonts w:ascii="Arial" w:hAnsi="Arial" w:cs="Arial"/>
          <w:color w:val="1F8933"/>
          <w:lang w:val="en-CA"/>
        </w:rPr>
      </w:pPr>
      <w:r w:rsidRPr="003700CE">
        <w:rPr>
          <w:rFonts w:ascii="Arial" w:hAnsi="Arial" w:cs="Arial"/>
          <w:color w:val="1F8933"/>
          <w:lang w:val="en-CA"/>
        </w:rPr>
        <w:t xml:space="preserve">● </w:t>
      </w:r>
      <w:r>
        <w:rPr>
          <w:rFonts w:ascii="Arial" w:hAnsi="Arial" w:cs="Arial"/>
          <w:color w:val="1F8933"/>
          <w:lang w:val="en-CA"/>
        </w:rPr>
        <w:t xml:space="preserve">raise awareness of human rights actors among various social actors; </w:t>
      </w:r>
    </w:p>
    <w:p w:rsidR="006C5BAC" w:rsidRPr="003700CE" w:rsidRDefault="005D21D6" w:rsidP="008C26EB">
      <w:pPr>
        <w:pStyle w:val="Sinespaciado"/>
        <w:spacing w:line="276" w:lineRule="auto"/>
        <w:ind w:right="68"/>
        <w:jc w:val="both"/>
        <w:rPr>
          <w:rFonts w:ascii="Arial" w:hAnsi="Arial" w:cs="Arial"/>
          <w:color w:val="1F8933"/>
          <w:lang w:val="en-CA"/>
        </w:rPr>
      </w:pPr>
      <w:r w:rsidRPr="003700CE">
        <w:rPr>
          <w:rFonts w:ascii="Arial" w:hAnsi="Arial" w:cs="Arial"/>
          <w:color w:val="1F8933"/>
          <w:lang w:val="en-CA"/>
        </w:rPr>
        <w:t>●</w:t>
      </w:r>
      <w:r>
        <w:rPr>
          <w:rFonts w:ascii="Arial" w:hAnsi="Arial" w:cs="Arial"/>
          <w:color w:val="1F8933"/>
          <w:lang w:val="en-CA"/>
        </w:rPr>
        <w:t xml:space="preserve"> help State</w:t>
      </w:r>
      <w:r w:rsidR="008957B0" w:rsidRPr="003700CE">
        <w:rPr>
          <w:rFonts w:ascii="Arial" w:hAnsi="Arial" w:cs="Arial"/>
          <w:color w:val="1F8933"/>
          <w:lang w:val="en-CA"/>
        </w:rPr>
        <w:t>s meet</w:t>
      </w:r>
      <w:r w:rsidR="006C5BAC" w:rsidRPr="003700CE">
        <w:rPr>
          <w:rFonts w:ascii="Arial" w:hAnsi="Arial" w:cs="Arial"/>
          <w:color w:val="1F8933"/>
          <w:lang w:val="en-CA"/>
        </w:rPr>
        <w:t xml:space="preserve"> </w:t>
      </w:r>
      <w:r>
        <w:rPr>
          <w:rFonts w:ascii="Arial" w:hAnsi="Arial" w:cs="Arial"/>
          <w:color w:val="1F8933"/>
          <w:lang w:val="en-CA"/>
        </w:rPr>
        <w:t xml:space="preserve">their </w:t>
      </w:r>
      <w:r w:rsidR="006C5BAC" w:rsidRPr="003700CE">
        <w:rPr>
          <w:rFonts w:ascii="Arial" w:hAnsi="Arial" w:cs="Arial"/>
          <w:color w:val="1F8933"/>
          <w:lang w:val="en-CA"/>
        </w:rPr>
        <w:t>human rights commitments under international and regional treaties a</w:t>
      </w:r>
      <w:r w:rsidR="007E70AE">
        <w:rPr>
          <w:rFonts w:ascii="Arial" w:hAnsi="Arial" w:cs="Arial"/>
          <w:color w:val="1F8933"/>
          <w:lang w:val="en-CA"/>
        </w:rPr>
        <w:t>s well as</w:t>
      </w:r>
      <w:r w:rsidR="006C5BAC" w:rsidRPr="003700CE">
        <w:rPr>
          <w:rFonts w:ascii="Arial" w:hAnsi="Arial" w:cs="Arial"/>
          <w:color w:val="1F8933"/>
          <w:lang w:val="en-CA"/>
        </w:rPr>
        <w:t xml:space="preserve"> national law</w:t>
      </w:r>
      <w:r w:rsidR="007E70AE">
        <w:rPr>
          <w:rFonts w:ascii="Arial" w:hAnsi="Arial" w:cs="Arial"/>
          <w:color w:val="1F8933"/>
          <w:lang w:val="en-CA"/>
        </w:rPr>
        <w:t>s</w:t>
      </w:r>
      <w:r w:rsidR="006C5BAC" w:rsidRPr="003700CE">
        <w:rPr>
          <w:rFonts w:ascii="Arial" w:hAnsi="Arial" w:cs="Arial"/>
          <w:color w:val="1F8933"/>
          <w:lang w:val="en-CA"/>
        </w:rPr>
        <w:t>.</w:t>
      </w:r>
    </w:p>
    <w:p w:rsidR="00151486" w:rsidRPr="003700CE" w:rsidRDefault="00151486" w:rsidP="00F95DA0">
      <w:pPr>
        <w:pStyle w:val="Sinespaciado"/>
        <w:spacing w:line="276" w:lineRule="auto"/>
        <w:ind w:right="-186"/>
        <w:jc w:val="both"/>
        <w:rPr>
          <w:rFonts w:ascii="Arial" w:hAnsi="Arial" w:cs="Arial"/>
          <w:color w:val="1F8933"/>
          <w:sz w:val="20"/>
          <w:szCs w:val="20"/>
          <w:lang w:val="en-CA"/>
        </w:rPr>
      </w:pPr>
    </w:p>
    <w:p w:rsidR="0080338B" w:rsidRPr="00FF42A2" w:rsidRDefault="005D21D6" w:rsidP="00127650">
      <w:pPr>
        <w:pStyle w:val="Sinespaciado"/>
        <w:spacing w:line="276" w:lineRule="auto"/>
        <w:ind w:right="-207"/>
        <w:rPr>
          <w:rFonts w:ascii="Arial" w:hAnsi="Arial" w:cs="Arial"/>
          <w:b/>
          <w:color w:val="FFFFFF" w:themeColor="background1"/>
          <w:sz w:val="36"/>
          <w:szCs w:val="36"/>
          <w:lang w:val="en-CA"/>
        </w:rPr>
      </w:pPr>
      <w:r w:rsidRPr="00FF42A2">
        <w:rPr>
          <w:rFonts w:ascii="Arial" w:hAnsi="Arial" w:cs="Arial"/>
          <w:b/>
          <w:color w:val="FFFFFF" w:themeColor="background1"/>
          <w:sz w:val="36"/>
          <w:szCs w:val="36"/>
          <w:highlight w:val="darkGreen"/>
          <w:lang w:val="en-CA"/>
        </w:rPr>
        <w:t>Who should participate?</w:t>
      </w:r>
    </w:p>
    <w:p w:rsidR="00151486" w:rsidRPr="003700CE" w:rsidRDefault="00151486" w:rsidP="00127650">
      <w:pPr>
        <w:pStyle w:val="Sinespaciado"/>
        <w:spacing w:line="276" w:lineRule="auto"/>
        <w:rPr>
          <w:rFonts w:ascii="Arial" w:hAnsi="Arial" w:cs="Arial"/>
          <w:color w:val="1F8933"/>
          <w:sz w:val="16"/>
          <w:szCs w:val="16"/>
          <w:lang w:val="en-CA"/>
        </w:rPr>
      </w:pPr>
    </w:p>
    <w:p w:rsidR="00FF42A2" w:rsidRDefault="00783FEB" w:rsidP="00FF42A2">
      <w:pPr>
        <w:pStyle w:val="Sinespaciado"/>
        <w:spacing w:line="276" w:lineRule="auto"/>
        <w:jc w:val="both"/>
        <w:rPr>
          <w:rFonts w:ascii="Arial" w:hAnsi="Arial" w:cs="Arial"/>
          <w:color w:val="1F8933"/>
          <w:lang w:val="en-US"/>
        </w:rPr>
      </w:pPr>
      <w:r w:rsidRPr="00783FEB">
        <w:rPr>
          <w:rFonts w:ascii="Arial" w:hAnsi="Arial" w:cs="Arial"/>
          <w:color w:val="1F8933"/>
          <w:lang w:val="en-US"/>
        </w:rPr>
        <w:t xml:space="preserve">A </w:t>
      </w:r>
      <w:r w:rsidR="00FF42A2" w:rsidRPr="003700CE">
        <w:rPr>
          <w:rFonts w:ascii="Arial" w:hAnsi="Arial" w:cs="Arial"/>
          <w:color w:val="1F8933"/>
          <w:lang w:val="en-CA"/>
        </w:rPr>
        <w:t>NHRAP</w:t>
      </w:r>
      <w:r w:rsidR="00FF42A2">
        <w:rPr>
          <w:rFonts w:ascii="Arial" w:hAnsi="Arial" w:cs="Arial"/>
          <w:color w:val="1F8933"/>
          <w:lang w:val="en-CA"/>
        </w:rPr>
        <w:t xml:space="preserve"> </w:t>
      </w:r>
      <w:proofErr w:type="spellStart"/>
      <w:r w:rsidR="00FF42A2">
        <w:rPr>
          <w:rFonts w:ascii="Arial" w:hAnsi="Arial" w:cs="Arial"/>
          <w:color w:val="1F8933"/>
          <w:lang w:val="en-CA"/>
        </w:rPr>
        <w:t>i</w:t>
      </w:r>
      <w:proofErr w:type="spellEnd"/>
      <w:r w:rsidR="00FF42A2">
        <w:rPr>
          <w:rFonts w:ascii="Arial" w:hAnsi="Arial" w:cs="Arial"/>
          <w:color w:val="1F8933"/>
          <w:lang w:val="en-US"/>
        </w:rPr>
        <w:t>s a national endeavor</w:t>
      </w:r>
      <w:r w:rsidRPr="00783FEB">
        <w:rPr>
          <w:rFonts w:ascii="Arial" w:hAnsi="Arial" w:cs="Arial"/>
          <w:color w:val="1F8933"/>
          <w:lang w:val="en-US"/>
        </w:rPr>
        <w:t xml:space="preserve">, but since </w:t>
      </w:r>
      <w:r w:rsidR="00FF42A2">
        <w:rPr>
          <w:rFonts w:ascii="Arial" w:hAnsi="Arial" w:cs="Arial"/>
          <w:color w:val="1F8933"/>
          <w:lang w:val="en-US"/>
        </w:rPr>
        <w:t>such a</w:t>
      </w:r>
      <w:r w:rsidRPr="00783FEB">
        <w:rPr>
          <w:rFonts w:ascii="Arial" w:hAnsi="Arial" w:cs="Arial"/>
          <w:color w:val="1F8933"/>
          <w:lang w:val="en-US"/>
        </w:rPr>
        <w:t xml:space="preserve"> plan includes commitments from the government, </w:t>
      </w:r>
      <w:r w:rsidR="00FF42A2">
        <w:rPr>
          <w:rFonts w:ascii="Arial" w:hAnsi="Arial" w:cs="Arial"/>
          <w:color w:val="1F8933"/>
          <w:lang w:val="en-US"/>
        </w:rPr>
        <w:t>the latter</w:t>
      </w:r>
      <w:r w:rsidRPr="00783FEB">
        <w:rPr>
          <w:rFonts w:ascii="Arial" w:hAnsi="Arial" w:cs="Arial"/>
          <w:color w:val="1F8933"/>
          <w:lang w:val="en-US"/>
        </w:rPr>
        <w:t xml:space="preserve"> will have par</w:t>
      </w:r>
      <w:r w:rsidR="00FF42A2">
        <w:rPr>
          <w:rFonts w:ascii="Arial" w:hAnsi="Arial" w:cs="Arial"/>
          <w:color w:val="1F8933"/>
          <w:lang w:val="en-US"/>
        </w:rPr>
        <w:t>ticular responsibility for its</w:t>
      </w:r>
      <w:r w:rsidRPr="00783FEB">
        <w:rPr>
          <w:rFonts w:ascii="Arial" w:hAnsi="Arial" w:cs="Arial"/>
          <w:color w:val="1F8933"/>
          <w:lang w:val="en-US"/>
        </w:rPr>
        <w:t xml:space="preserve"> development. </w:t>
      </w:r>
    </w:p>
    <w:p w:rsidR="00FF42A2" w:rsidRDefault="00FF42A2" w:rsidP="00FF42A2">
      <w:pPr>
        <w:pStyle w:val="Sinespaciado"/>
        <w:spacing w:line="276" w:lineRule="auto"/>
        <w:jc w:val="both"/>
        <w:rPr>
          <w:rFonts w:ascii="Arial" w:hAnsi="Arial" w:cs="Arial"/>
          <w:color w:val="1F8933"/>
          <w:lang w:val="en-US"/>
        </w:rPr>
      </w:pPr>
    </w:p>
    <w:p w:rsidR="00FF42A2" w:rsidRDefault="00783FEB" w:rsidP="00FF42A2">
      <w:pPr>
        <w:pStyle w:val="Sinespaciado"/>
        <w:spacing w:line="276" w:lineRule="auto"/>
        <w:jc w:val="both"/>
        <w:rPr>
          <w:rFonts w:ascii="Arial" w:hAnsi="Arial" w:cs="Arial"/>
          <w:color w:val="1F8933"/>
          <w:lang w:val="en-US"/>
        </w:rPr>
      </w:pPr>
      <w:r w:rsidRPr="00783FEB">
        <w:rPr>
          <w:rFonts w:ascii="Arial" w:hAnsi="Arial" w:cs="Arial"/>
          <w:color w:val="1F8933"/>
          <w:lang w:val="en-US"/>
        </w:rPr>
        <w:t>No mat</w:t>
      </w:r>
      <w:r w:rsidR="00FF42A2">
        <w:rPr>
          <w:rFonts w:ascii="Arial" w:hAnsi="Arial" w:cs="Arial"/>
          <w:color w:val="1F8933"/>
          <w:lang w:val="en-US"/>
        </w:rPr>
        <w:t>ter where the initiative</w:t>
      </w:r>
      <w:r w:rsidRPr="00783FEB">
        <w:rPr>
          <w:rFonts w:ascii="Arial" w:hAnsi="Arial" w:cs="Arial"/>
          <w:color w:val="1F8933"/>
          <w:lang w:val="en-US"/>
        </w:rPr>
        <w:t xml:space="preserve"> to implement</w:t>
      </w:r>
      <w:r w:rsidR="00FF42A2">
        <w:rPr>
          <w:rFonts w:ascii="Arial" w:hAnsi="Arial" w:cs="Arial"/>
          <w:color w:val="1F8933"/>
          <w:lang w:val="en-US"/>
        </w:rPr>
        <w:t xml:space="preserve"> the plan emanates</w:t>
      </w:r>
      <w:r w:rsidRPr="00783FEB">
        <w:rPr>
          <w:rFonts w:ascii="Arial" w:hAnsi="Arial" w:cs="Arial"/>
          <w:color w:val="1F8933"/>
          <w:lang w:val="en-US"/>
        </w:rPr>
        <w:t xml:space="preserve">, a specific organ of government </w:t>
      </w:r>
      <w:r w:rsidR="00FF42A2">
        <w:rPr>
          <w:rFonts w:ascii="Arial" w:hAnsi="Arial" w:cs="Arial"/>
          <w:color w:val="1F8933"/>
          <w:lang w:val="en-US"/>
        </w:rPr>
        <w:t>must be given the responsibility to initiate</w:t>
      </w:r>
      <w:r w:rsidRPr="00783FEB">
        <w:rPr>
          <w:rFonts w:ascii="Arial" w:hAnsi="Arial" w:cs="Arial"/>
          <w:color w:val="1F8933"/>
          <w:lang w:val="en-US"/>
        </w:rPr>
        <w:t xml:space="preserve"> the process and convene stakeholders. </w:t>
      </w:r>
    </w:p>
    <w:p w:rsidR="00FF42A2" w:rsidRDefault="00FF42A2" w:rsidP="00FF42A2">
      <w:pPr>
        <w:pStyle w:val="Sinespaciado"/>
        <w:spacing w:line="276" w:lineRule="auto"/>
        <w:jc w:val="both"/>
        <w:rPr>
          <w:rFonts w:ascii="Arial" w:hAnsi="Arial" w:cs="Arial"/>
          <w:color w:val="1F8933"/>
          <w:lang w:val="en-US"/>
        </w:rPr>
      </w:pPr>
    </w:p>
    <w:p w:rsidR="00FF42A2" w:rsidRDefault="00783FEB" w:rsidP="00FF42A2">
      <w:pPr>
        <w:pStyle w:val="Sinespaciado"/>
        <w:spacing w:line="276" w:lineRule="auto"/>
        <w:jc w:val="both"/>
        <w:rPr>
          <w:rFonts w:ascii="Arial" w:hAnsi="Arial" w:cs="Arial"/>
          <w:color w:val="1F8933"/>
          <w:lang w:val="en-US"/>
        </w:rPr>
      </w:pPr>
      <w:r w:rsidRPr="00783FEB">
        <w:rPr>
          <w:rFonts w:ascii="Arial" w:hAnsi="Arial" w:cs="Arial"/>
          <w:color w:val="1F8933"/>
          <w:lang w:val="en-US"/>
        </w:rPr>
        <w:t xml:space="preserve">Depending on the projected plan and available resources, this process should include input from all levels of government, public-private entities, national human rights institutions and NGOs. </w:t>
      </w:r>
    </w:p>
    <w:p w:rsidR="00FF42A2" w:rsidRDefault="00FF42A2" w:rsidP="00FF42A2">
      <w:pPr>
        <w:pStyle w:val="Sinespaciado"/>
        <w:spacing w:line="276" w:lineRule="auto"/>
        <w:jc w:val="both"/>
        <w:rPr>
          <w:rFonts w:ascii="Arial" w:hAnsi="Arial" w:cs="Arial"/>
          <w:color w:val="1F8933"/>
          <w:lang w:val="en-US"/>
        </w:rPr>
      </w:pPr>
    </w:p>
    <w:p w:rsidR="004F1AF2" w:rsidRPr="00783FEB" w:rsidRDefault="00F92699" w:rsidP="00FF42A2">
      <w:pPr>
        <w:pStyle w:val="Sinespaciado"/>
        <w:spacing w:line="276" w:lineRule="auto"/>
        <w:jc w:val="both"/>
        <w:rPr>
          <w:rFonts w:ascii="Arial" w:hAnsi="Arial" w:cs="Arial"/>
          <w:color w:val="1F8933"/>
          <w:lang w:val="en-US"/>
        </w:rPr>
      </w:pPr>
      <w:r>
        <w:rPr>
          <w:rFonts w:ascii="Arial" w:hAnsi="Arial" w:cs="Arial"/>
          <w:color w:val="1F8933"/>
          <w:lang w:val="en-US"/>
        </w:rPr>
        <w:t>It should also convene r</w:t>
      </w:r>
      <w:r w:rsidR="00783FEB" w:rsidRPr="00783FEB">
        <w:rPr>
          <w:rFonts w:ascii="Arial" w:hAnsi="Arial" w:cs="Arial"/>
          <w:color w:val="1F8933"/>
          <w:lang w:val="en-US"/>
        </w:rPr>
        <w:t>epresentatives of vulnerable groups, unions</w:t>
      </w:r>
      <w:r>
        <w:rPr>
          <w:rFonts w:ascii="Arial" w:hAnsi="Arial" w:cs="Arial"/>
          <w:color w:val="1F8933"/>
          <w:lang w:val="en-US"/>
        </w:rPr>
        <w:t xml:space="preserve"> and professional associations,</w:t>
      </w:r>
      <w:r w:rsidR="00FF42A2">
        <w:rPr>
          <w:rFonts w:ascii="Arial" w:hAnsi="Arial" w:cs="Arial"/>
          <w:color w:val="1F8933"/>
          <w:lang w:val="en-US"/>
        </w:rPr>
        <w:t xml:space="preserve"> </w:t>
      </w:r>
      <w:r w:rsidR="00783FEB" w:rsidRPr="00783FEB">
        <w:rPr>
          <w:rFonts w:ascii="Arial" w:hAnsi="Arial" w:cs="Arial"/>
          <w:color w:val="1F8933"/>
          <w:lang w:val="en-US"/>
        </w:rPr>
        <w:t>human rights experts</w:t>
      </w:r>
      <w:r>
        <w:rPr>
          <w:rFonts w:ascii="Arial" w:hAnsi="Arial" w:cs="Arial"/>
          <w:color w:val="1F8933"/>
          <w:lang w:val="en-US"/>
        </w:rPr>
        <w:t>, academics and researchers,</w:t>
      </w:r>
      <w:r w:rsidR="00783FEB" w:rsidRPr="00783FEB">
        <w:rPr>
          <w:rFonts w:ascii="Arial" w:hAnsi="Arial" w:cs="Arial"/>
          <w:color w:val="1F8933"/>
          <w:lang w:val="en-US"/>
        </w:rPr>
        <w:t xml:space="preserve"> media, </w:t>
      </w:r>
      <w:r>
        <w:rPr>
          <w:rFonts w:ascii="Arial" w:hAnsi="Arial" w:cs="Arial"/>
          <w:color w:val="1F8933"/>
          <w:lang w:val="en-US"/>
        </w:rPr>
        <w:t xml:space="preserve">the </w:t>
      </w:r>
      <w:r w:rsidR="00783FEB" w:rsidRPr="00783FEB">
        <w:rPr>
          <w:rFonts w:ascii="Arial" w:hAnsi="Arial" w:cs="Arial"/>
          <w:color w:val="1F8933"/>
          <w:lang w:val="en-US"/>
        </w:rPr>
        <w:t xml:space="preserve">private sector and society as a whole. It may also be useful to involve representatives of international organizations that provide technical cooperation. </w:t>
      </w:r>
    </w:p>
    <w:p w:rsidR="00783FEB" w:rsidRPr="000C7DBD" w:rsidRDefault="00783FEB" w:rsidP="004F1AF2">
      <w:pPr>
        <w:pStyle w:val="Sinespaciado"/>
        <w:spacing w:line="276" w:lineRule="auto"/>
        <w:rPr>
          <w:rFonts w:ascii="Arial" w:hAnsi="Arial" w:cs="Arial"/>
          <w:color w:val="76923C" w:themeColor="accent3" w:themeShade="BF"/>
          <w:sz w:val="24"/>
          <w:szCs w:val="24"/>
          <w:lang w:val="en-US"/>
        </w:rPr>
      </w:pPr>
    </w:p>
    <w:p w:rsidR="007C21CD" w:rsidRPr="00FF42A2" w:rsidRDefault="00F92699" w:rsidP="007C21CD">
      <w:pPr>
        <w:pStyle w:val="Sinespaciado1"/>
        <w:spacing w:line="276" w:lineRule="auto"/>
        <w:jc w:val="both"/>
        <w:rPr>
          <w:rFonts w:ascii="Arial" w:hAnsi="Arial" w:cs="Arial"/>
          <w:b/>
          <w:color w:val="FFFFFF" w:themeColor="background1"/>
          <w:sz w:val="36"/>
          <w:szCs w:val="36"/>
          <w:lang w:val="en-US"/>
        </w:rPr>
      </w:pPr>
      <w:r>
        <w:rPr>
          <w:rFonts w:ascii="Arial" w:hAnsi="Arial" w:cs="Arial"/>
          <w:b/>
          <w:color w:val="FFFFFF" w:themeColor="background1"/>
          <w:sz w:val="36"/>
          <w:szCs w:val="36"/>
          <w:highlight w:val="darkGreen"/>
          <w:lang w:val="en-US"/>
        </w:rPr>
        <w:t>How to create a NHRA</w:t>
      </w:r>
      <w:r w:rsidRPr="00F92699">
        <w:rPr>
          <w:rFonts w:ascii="Arial" w:hAnsi="Arial" w:cs="Arial"/>
          <w:b/>
          <w:color w:val="FFFFFF" w:themeColor="background1"/>
          <w:sz w:val="36"/>
          <w:szCs w:val="36"/>
          <w:highlight w:val="darkGreen"/>
          <w:lang w:val="en-US"/>
        </w:rPr>
        <w:t>P?</w:t>
      </w:r>
    </w:p>
    <w:p w:rsidR="007C21CD" w:rsidRPr="006C5BAC" w:rsidRDefault="007C21CD" w:rsidP="007C21CD">
      <w:pPr>
        <w:pStyle w:val="Sinespaciado1"/>
        <w:spacing w:line="276" w:lineRule="auto"/>
        <w:jc w:val="both"/>
        <w:rPr>
          <w:rFonts w:ascii="Arial" w:hAnsi="Arial" w:cs="Arial"/>
          <w:b/>
          <w:color w:val="FFFFFF" w:themeColor="background1"/>
          <w:lang w:val="en-US"/>
        </w:rPr>
      </w:pPr>
    </w:p>
    <w:p w:rsidR="008957B0" w:rsidRDefault="00F92699" w:rsidP="008C26EB">
      <w:pPr>
        <w:pStyle w:val="Sinespaciado1"/>
        <w:spacing w:line="276" w:lineRule="auto"/>
        <w:ind w:right="68"/>
        <w:jc w:val="both"/>
        <w:rPr>
          <w:rFonts w:ascii="Arial" w:hAnsi="Arial" w:cs="Arial"/>
          <w:color w:val="1F8933"/>
          <w:lang w:val="en-US"/>
        </w:rPr>
      </w:pPr>
      <w:r w:rsidRPr="00F92699">
        <w:rPr>
          <w:rFonts w:ascii="Arial" w:hAnsi="Arial" w:cs="Arial"/>
          <w:color w:val="1F8933"/>
          <w:lang w:val="en-US"/>
        </w:rPr>
        <w:t>The steps in the development of a NHRAP include at least five stages, namely:</w:t>
      </w:r>
      <w:r>
        <w:rPr>
          <w:rFonts w:ascii="Arial" w:hAnsi="Arial" w:cs="Arial"/>
          <w:color w:val="1F8933"/>
          <w:lang w:val="en-US"/>
        </w:rPr>
        <w:t xml:space="preserve"> </w:t>
      </w:r>
    </w:p>
    <w:p w:rsidR="00F92699" w:rsidRPr="003700CE" w:rsidRDefault="00F92699" w:rsidP="008C26EB">
      <w:pPr>
        <w:pStyle w:val="Sinespaciado1"/>
        <w:spacing w:line="276" w:lineRule="auto"/>
        <w:ind w:right="68"/>
        <w:jc w:val="both"/>
        <w:rPr>
          <w:rFonts w:ascii="Arial" w:hAnsi="Arial" w:cs="Arial"/>
          <w:color w:val="1F8933"/>
          <w:sz w:val="16"/>
          <w:szCs w:val="16"/>
          <w:lang w:val="en-US"/>
        </w:rPr>
      </w:pPr>
    </w:p>
    <w:p w:rsidR="008C26EB" w:rsidRDefault="007C21CD" w:rsidP="008C26EB">
      <w:pPr>
        <w:pStyle w:val="Sinespaciado1"/>
        <w:spacing w:line="276" w:lineRule="auto"/>
        <w:ind w:right="68"/>
        <w:jc w:val="both"/>
        <w:rPr>
          <w:rFonts w:ascii="Arial" w:hAnsi="Arial" w:cs="Arial"/>
          <w:color w:val="1F8933"/>
          <w:szCs w:val="24"/>
          <w:lang w:val="en-US"/>
        </w:rPr>
      </w:pPr>
      <w:r w:rsidRPr="003700CE">
        <w:rPr>
          <w:rFonts w:ascii="Arial" w:hAnsi="Arial" w:cs="Arial"/>
          <w:color w:val="1F8933"/>
          <w:szCs w:val="24"/>
          <w:lang w:val="en-US"/>
        </w:rPr>
        <w:t xml:space="preserve">• </w:t>
      </w:r>
      <w:r w:rsidR="008C26EB">
        <w:rPr>
          <w:rFonts w:ascii="Arial" w:hAnsi="Arial" w:cs="Arial"/>
          <w:color w:val="1F8933"/>
          <w:szCs w:val="24"/>
          <w:lang w:val="en-US"/>
        </w:rPr>
        <w:t>A</w:t>
      </w:r>
      <w:r w:rsidR="008C26EB" w:rsidRPr="008C26EB">
        <w:rPr>
          <w:rFonts w:ascii="Arial" w:hAnsi="Arial" w:cs="Arial"/>
          <w:color w:val="1F8933"/>
          <w:szCs w:val="24"/>
          <w:lang w:val="en-US"/>
        </w:rPr>
        <w:t xml:space="preserve"> preparatory stage where actors perform initial consultations and diagnose the major human rights challenges for the country. In addition, </w:t>
      </w:r>
      <w:r w:rsidR="008C26EB">
        <w:rPr>
          <w:rFonts w:ascii="Arial" w:hAnsi="Arial" w:cs="Arial"/>
          <w:color w:val="1F8933"/>
          <w:szCs w:val="24"/>
          <w:lang w:val="en-US"/>
        </w:rPr>
        <w:t xml:space="preserve">they </w:t>
      </w:r>
      <w:r w:rsidR="008C26EB" w:rsidRPr="008C26EB">
        <w:rPr>
          <w:rFonts w:ascii="Arial" w:hAnsi="Arial" w:cs="Arial"/>
          <w:color w:val="1F8933"/>
          <w:szCs w:val="24"/>
          <w:lang w:val="en-US"/>
        </w:rPr>
        <w:t>design stra</w:t>
      </w:r>
      <w:r w:rsidR="008C26EB">
        <w:rPr>
          <w:rFonts w:ascii="Arial" w:hAnsi="Arial" w:cs="Arial"/>
          <w:color w:val="1F8933"/>
          <w:szCs w:val="24"/>
          <w:lang w:val="en-US"/>
        </w:rPr>
        <w:t>tegies for action and identify</w:t>
      </w:r>
      <w:r w:rsidR="008C26EB" w:rsidRPr="008C26EB">
        <w:rPr>
          <w:rFonts w:ascii="Arial" w:hAnsi="Arial" w:cs="Arial"/>
          <w:color w:val="1F8933"/>
          <w:szCs w:val="24"/>
          <w:lang w:val="en-US"/>
        </w:rPr>
        <w:t xml:space="preserve"> the operational requirements of the NHRAP, mainly in terms of financial and human resources. </w:t>
      </w:r>
    </w:p>
    <w:p w:rsidR="008C26EB" w:rsidRDefault="008C26EB" w:rsidP="008C26EB">
      <w:pPr>
        <w:pStyle w:val="Sinespaciado1"/>
        <w:spacing w:line="276" w:lineRule="auto"/>
        <w:ind w:right="68"/>
        <w:jc w:val="both"/>
        <w:rPr>
          <w:rFonts w:ascii="Arial" w:hAnsi="Arial" w:cs="Arial"/>
          <w:color w:val="1F8933"/>
          <w:szCs w:val="24"/>
          <w:lang w:val="en-US"/>
        </w:rPr>
      </w:pPr>
    </w:p>
    <w:p w:rsidR="008C26EB" w:rsidRDefault="008C26EB" w:rsidP="008C26EB">
      <w:pPr>
        <w:pStyle w:val="Sinespaciado1"/>
        <w:spacing w:line="276" w:lineRule="auto"/>
        <w:ind w:right="68"/>
        <w:jc w:val="both"/>
        <w:rPr>
          <w:rFonts w:ascii="Arial" w:hAnsi="Arial" w:cs="Arial"/>
          <w:color w:val="1F8933"/>
          <w:szCs w:val="24"/>
          <w:lang w:val="en-US"/>
        </w:rPr>
      </w:pPr>
      <w:r w:rsidRPr="008C26EB">
        <w:rPr>
          <w:rFonts w:ascii="Arial" w:hAnsi="Arial" w:cs="Arial"/>
          <w:color w:val="1F8933"/>
          <w:szCs w:val="24"/>
          <w:lang w:val="en-US"/>
        </w:rPr>
        <w:t>During this stage, participants can designate a coordinating committee in charge of combining the efforts of the various areas involved in the process. This committee should be composed of officials from the three branches of government and civil society organizations, taking into perspe</w:t>
      </w:r>
      <w:r>
        <w:rPr>
          <w:rFonts w:ascii="Arial" w:hAnsi="Arial" w:cs="Arial"/>
          <w:color w:val="1F8933"/>
          <w:szCs w:val="24"/>
          <w:lang w:val="en-US"/>
        </w:rPr>
        <w:t>ctive a balance in gender,</w:t>
      </w:r>
      <w:r w:rsidRPr="008C26EB">
        <w:rPr>
          <w:rFonts w:ascii="Arial" w:hAnsi="Arial" w:cs="Arial"/>
          <w:color w:val="1F8933"/>
          <w:szCs w:val="24"/>
          <w:lang w:val="en-US"/>
        </w:rPr>
        <w:t xml:space="preserve"> </w:t>
      </w:r>
      <w:r>
        <w:rPr>
          <w:rFonts w:ascii="Arial" w:hAnsi="Arial" w:cs="Arial"/>
          <w:color w:val="1F8933"/>
          <w:szCs w:val="24"/>
          <w:lang w:val="en-US"/>
        </w:rPr>
        <w:t xml:space="preserve">regions, and </w:t>
      </w:r>
      <w:r w:rsidRPr="008C26EB">
        <w:rPr>
          <w:rFonts w:ascii="Arial" w:hAnsi="Arial" w:cs="Arial"/>
          <w:color w:val="1F8933"/>
          <w:szCs w:val="24"/>
          <w:lang w:val="en-US"/>
        </w:rPr>
        <w:t xml:space="preserve">ethnic, </w:t>
      </w:r>
      <w:r>
        <w:rPr>
          <w:rFonts w:ascii="Arial" w:hAnsi="Arial" w:cs="Arial"/>
          <w:color w:val="1F8933"/>
          <w:szCs w:val="24"/>
          <w:lang w:val="en-US"/>
        </w:rPr>
        <w:t>religious or other groups</w:t>
      </w:r>
      <w:r w:rsidRPr="008C26EB">
        <w:rPr>
          <w:rFonts w:ascii="Arial" w:hAnsi="Arial" w:cs="Arial"/>
          <w:color w:val="1F8933"/>
          <w:szCs w:val="24"/>
          <w:lang w:val="en-US"/>
        </w:rPr>
        <w:t>.</w:t>
      </w:r>
    </w:p>
    <w:p w:rsidR="008C26EB" w:rsidRDefault="008C26EB" w:rsidP="008C26EB">
      <w:pPr>
        <w:pStyle w:val="Sinespaciado1"/>
        <w:spacing w:line="276" w:lineRule="auto"/>
        <w:ind w:right="68"/>
        <w:jc w:val="both"/>
        <w:rPr>
          <w:rFonts w:ascii="Arial" w:hAnsi="Arial" w:cs="Arial"/>
          <w:color w:val="1F8933"/>
          <w:szCs w:val="24"/>
          <w:lang w:val="en-US"/>
        </w:rPr>
      </w:pPr>
    </w:p>
    <w:p w:rsidR="008C26EB" w:rsidRDefault="008C26EB" w:rsidP="008C26EB">
      <w:pPr>
        <w:pStyle w:val="Sinespaciado1"/>
        <w:spacing w:line="276" w:lineRule="auto"/>
        <w:ind w:right="68"/>
        <w:jc w:val="both"/>
        <w:rPr>
          <w:rFonts w:ascii="Arial" w:hAnsi="Arial" w:cs="Arial"/>
          <w:color w:val="1F8933"/>
          <w:szCs w:val="24"/>
          <w:lang w:val="en-US"/>
        </w:rPr>
      </w:pPr>
      <w:r w:rsidRPr="008C26EB">
        <w:rPr>
          <w:rFonts w:ascii="Arial" w:hAnsi="Arial" w:cs="Arial"/>
          <w:color w:val="1F8933"/>
          <w:szCs w:val="24"/>
          <w:lang w:val="en-US"/>
        </w:rPr>
        <w:t>• A development phase, during which stakeholders draw up a draft of the NHRAP, discuss and adopt a management plan, as well as devise a communications strategy to publicize their activitie</w:t>
      </w:r>
      <w:r>
        <w:rPr>
          <w:rFonts w:ascii="Arial" w:hAnsi="Arial" w:cs="Arial"/>
          <w:color w:val="1F8933"/>
          <w:szCs w:val="24"/>
          <w:lang w:val="en-US"/>
        </w:rPr>
        <w:t>s and the plan</w:t>
      </w:r>
      <w:r w:rsidRPr="008C26EB">
        <w:rPr>
          <w:rFonts w:ascii="Arial" w:hAnsi="Arial" w:cs="Arial"/>
          <w:color w:val="1F8933"/>
          <w:szCs w:val="24"/>
          <w:lang w:val="en-US"/>
        </w:rPr>
        <w:t xml:space="preserve"> itself. </w:t>
      </w:r>
    </w:p>
    <w:p w:rsidR="008C26EB" w:rsidRDefault="008C26EB" w:rsidP="008C26EB">
      <w:pPr>
        <w:pStyle w:val="Sinespaciado1"/>
        <w:spacing w:line="276" w:lineRule="auto"/>
        <w:ind w:right="68"/>
        <w:jc w:val="both"/>
        <w:rPr>
          <w:rFonts w:ascii="Arial" w:hAnsi="Arial" w:cs="Arial"/>
          <w:color w:val="1F8933"/>
          <w:szCs w:val="24"/>
          <w:lang w:val="en-US"/>
        </w:rPr>
      </w:pPr>
    </w:p>
    <w:p w:rsidR="008C26EB" w:rsidRDefault="008C26EB" w:rsidP="008C26EB">
      <w:pPr>
        <w:pStyle w:val="Sinespaciado1"/>
        <w:spacing w:line="276" w:lineRule="auto"/>
        <w:ind w:right="68"/>
        <w:jc w:val="both"/>
        <w:rPr>
          <w:rFonts w:ascii="Arial" w:hAnsi="Arial" w:cs="Arial"/>
          <w:color w:val="1F8933"/>
          <w:szCs w:val="24"/>
          <w:lang w:val="en-US"/>
        </w:rPr>
      </w:pPr>
      <w:r w:rsidRPr="008C26EB">
        <w:rPr>
          <w:rFonts w:ascii="Arial" w:hAnsi="Arial" w:cs="Arial"/>
          <w:color w:val="1F8933"/>
          <w:szCs w:val="24"/>
          <w:lang w:val="en-US"/>
        </w:rPr>
        <w:t xml:space="preserve">• An implementation phase, where relevant organs put </w:t>
      </w:r>
      <w:r>
        <w:rPr>
          <w:rFonts w:ascii="Arial" w:hAnsi="Arial" w:cs="Arial"/>
          <w:color w:val="1F8933"/>
          <w:szCs w:val="24"/>
          <w:lang w:val="en-US"/>
        </w:rPr>
        <w:t>the plan into operation</w:t>
      </w:r>
      <w:r w:rsidRPr="008C26EB">
        <w:rPr>
          <w:rFonts w:ascii="Arial" w:hAnsi="Arial" w:cs="Arial"/>
          <w:color w:val="1F8933"/>
          <w:szCs w:val="24"/>
          <w:lang w:val="en-US"/>
        </w:rPr>
        <w:t xml:space="preserve">. </w:t>
      </w:r>
    </w:p>
    <w:p w:rsidR="008C26EB" w:rsidRDefault="008C26EB" w:rsidP="008C26EB">
      <w:pPr>
        <w:pStyle w:val="Sinespaciado1"/>
        <w:spacing w:line="276" w:lineRule="auto"/>
        <w:ind w:right="68"/>
        <w:jc w:val="both"/>
        <w:rPr>
          <w:rFonts w:ascii="Arial" w:hAnsi="Arial" w:cs="Arial"/>
          <w:color w:val="1F8933"/>
          <w:szCs w:val="24"/>
          <w:lang w:val="en-US"/>
        </w:rPr>
      </w:pPr>
    </w:p>
    <w:p w:rsidR="00880A51" w:rsidRDefault="008C26EB" w:rsidP="008C26EB">
      <w:pPr>
        <w:pStyle w:val="Sinespaciado1"/>
        <w:spacing w:line="276" w:lineRule="auto"/>
        <w:ind w:right="68"/>
        <w:jc w:val="both"/>
        <w:rPr>
          <w:rFonts w:ascii="Arial" w:hAnsi="Arial" w:cs="Arial"/>
          <w:color w:val="1F8933"/>
          <w:szCs w:val="24"/>
          <w:lang w:val="en-US"/>
        </w:rPr>
      </w:pPr>
      <w:r w:rsidRPr="008C26EB">
        <w:rPr>
          <w:rFonts w:ascii="Arial" w:hAnsi="Arial" w:cs="Arial"/>
          <w:color w:val="1F8933"/>
          <w:szCs w:val="24"/>
          <w:lang w:val="en-US"/>
        </w:rPr>
        <w:t>• A monitoring or control stage, which involves monitoring the implementation of planned activities an</w:t>
      </w:r>
      <w:r w:rsidR="00880A51">
        <w:rPr>
          <w:rFonts w:ascii="Arial" w:hAnsi="Arial" w:cs="Arial"/>
          <w:color w:val="1F8933"/>
          <w:szCs w:val="24"/>
          <w:lang w:val="en-US"/>
        </w:rPr>
        <w:t>d an adjustment of the plan´</w:t>
      </w:r>
      <w:r w:rsidRPr="008C26EB">
        <w:rPr>
          <w:rFonts w:ascii="Arial" w:hAnsi="Arial" w:cs="Arial"/>
          <w:color w:val="1F8933"/>
          <w:szCs w:val="24"/>
          <w:lang w:val="en-US"/>
        </w:rPr>
        <w:t xml:space="preserve">s objectives. </w:t>
      </w:r>
    </w:p>
    <w:p w:rsidR="00880A51" w:rsidRDefault="00880A51" w:rsidP="008C26EB">
      <w:pPr>
        <w:pStyle w:val="Sinespaciado1"/>
        <w:spacing w:line="276" w:lineRule="auto"/>
        <w:ind w:right="68"/>
        <w:jc w:val="both"/>
        <w:rPr>
          <w:rFonts w:ascii="Arial" w:hAnsi="Arial" w:cs="Arial"/>
          <w:color w:val="1F8933"/>
          <w:szCs w:val="24"/>
          <w:lang w:val="en-US"/>
        </w:rPr>
      </w:pPr>
    </w:p>
    <w:p w:rsidR="008C26EB" w:rsidRDefault="008C26EB" w:rsidP="008C26EB">
      <w:pPr>
        <w:pStyle w:val="Sinespaciado1"/>
        <w:spacing w:line="276" w:lineRule="auto"/>
        <w:ind w:right="68"/>
        <w:jc w:val="both"/>
        <w:rPr>
          <w:rFonts w:ascii="Arial" w:hAnsi="Arial" w:cs="Arial"/>
          <w:color w:val="1F8933"/>
          <w:szCs w:val="24"/>
          <w:lang w:val="en-US"/>
        </w:rPr>
      </w:pPr>
      <w:r w:rsidRPr="008C26EB">
        <w:rPr>
          <w:rFonts w:ascii="Arial" w:hAnsi="Arial" w:cs="Arial"/>
          <w:color w:val="1F8933"/>
          <w:szCs w:val="24"/>
          <w:lang w:val="en-US"/>
        </w:rPr>
        <w:t>• Finally, a phase of evaluation and review of the degree of implementation and scope of the objectives set.</w:t>
      </w:r>
    </w:p>
    <w:p w:rsidR="006C5BAC" w:rsidRPr="004418F6" w:rsidRDefault="006C5BAC" w:rsidP="00B85CA6">
      <w:pPr>
        <w:pStyle w:val="Sinespaciado"/>
        <w:spacing w:line="276" w:lineRule="auto"/>
        <w:ind w:right="218"/>
        <w:jc w:val="both"/>
        <w:rPr>
          <w:rFonts w:ascii="Arial" w:hAnsi="Arial" w:cs="Arial"/>
          <w:color w:val="943634" w:themeColor="accent2" w:themeShade="BF"/>
          <w:sz w:val="16"/>
          <w:szCs w:val="16"/>
          <w:lang w:val="en-US"/>
        </w:rPr>
      </w:pPr>
    </w:p>
    <w:sectPr w:rsidR="006C5BAC" w:rsidRPr="004418F6" w:rsidSect="008957B0">
      <w:pgSz w:w="19221" w:h="12242" w:orient="landscape" w:code="5"/>
      <w:pgMar w:top="720" w:right="720" w:bottom="720" w:left="720"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E3" w:rsidRDefault="00F601E3" w:rsidP="008745EF">
      <w:pPr>
        <w:spacing w:after="0" w:line="240" w:lineRule="auto"/>
      </w:pPr>
      <w:r>
        <w:separator/>
      </w:r>
    </w:p>
  </w:endnote>
  <w:endnote w:type="continuationSeparator" w:id="0">
    <w:p w:rsidR="00F601E3" w:rsidRDefault="00F601E3" w:rsidP="00874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E3" w:rsidRDefault="00F601E3" w:rsidP="008745EF">
      <w:pPr>
        <w:spacing w:after="0" w:line="240" w:lineRule="auto"/>
      </w:pPr>
      <w:r>
        <w:separator/>
      </w:r>
    </w:p>
  </w:footnote>
  <w:footnote w:type="continuationSeparator" w:id="0">
    <w:p w:rsidR="00F601E3" w:rsidRDefault="00F601E3" w:rsidP="00874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7A14"/>
    <w:multiLevelType w:val="hybridMultilevel"/>
    <w:tmpl w:val="5A945A92"/>
    <w:lvl w:ilvl="0" w:tplc="29AE7DF6">
      <w:start w:val="1"/>
      <w:numFmt w:val="bullet"/>
      <w:lvlText w:val=""/>
      <w:lvlJc w:val="left"/>
      <w:pPr>
        <w:ind w:left="720" w:hanging="360"/>
      </w:pPr>
      <w:rPr>
        <w:rFonts w:ascii="Symbol" w:hAnsi="Symbol" w:hint="default"/>
        <w:lang w:val="en-U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E32698C"/>
    <w:multiLevelType w:val="hybridMultilevel"/>
    <w:tmpl w:val="5B3EDC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51E7ED6"/>
    <w:multiLevelType w:val="hybridMultilevel"/>
    <w:tmpl w:val="757EC8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C5558D8"/>
    <w:multiLevelType w:val="hybridMultilevel"/>
    <w:tmpl w:val="4E5CB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59C45FC"/>
    <w:multiLevelType w:val="hybridMultilevel"/>
    <w:tmpl w:val="3CC0F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5CB31D0"/>
    <w:multiLevelType w:val="hybridMultilevel"/>
    <w:tmpl w:val="F8E05E7E"/>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6">
    <w:nsid w:val="491F6889"/>
    <w:multiLevelType w:val="multilevel"/>
    <w:tmpl w:val="27BE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3A00D2"/>
    <w:multiLevelType w:val="multilevel"/>
    <w:tmpl w:val="611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017B1"/>
    <w:multiLevelType w:val="hybridMultilevel"/>
    <w:tmpl w:val="2F2C070E"/>
    <w:lvl w:ilvl="0" w:tplc="79645A14">
      <w:start w:val="3"/>
      <w:numFmt w:val="bullet"/>
      <w:lvlText w:val="-"/>
      <w:lvlJc w:val="left"/>
      <w:pPr>
        <w:tabs>
          <w:tab w:val="num" w:pos="720"/>
        </w:tabs>
        <w:ind w:left="720" w:hanging="360"/>
      </w:pPr>
      <w:rPr>
        <w:rFonts w:ascii="Arial Narrow" w:eastAsia="DejaVu Sans" w:hAnsi="Arial Narrow" w:cs="DejaVu San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F65C7"/>
    <w:multiLevelType w:val="hybridMultilevel"/>
    <w:tmpl w:val="97AACB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F07E0C"/>
    <w:multiLevelType w:val="hybridMultilevel"/>
    <w:tmpl w:val="EADED5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33B60EB"/>
    <w:multiLevelType w:val="multilevel"/>
    <w:tmpl w:val="55D2CCAA"/>
    <w:lvl w:ilvl="0">
      <w:start w:val="1"/>
      <w:numFmt w:val="bullet"/>
      <w:lvlText w:val=""/>
      <w:lvlJc w:val="left"/>
      <w:pPr>
        <w:tabs>
          <w:tab w:val="num" w:pos="1800"/>
        </w:tabs>
        <w:ind w:left="1800" w:hanging="360"/>
      </w:pPr>
      <w:rPr>
        <w:rFonts w:ascii="Symbol" w:hAnsi="Symbol" w:hint="default"/>
      </w:rPr>
    </w:lvl>
    <w:lvl w:ilvl="1">
      <w:numFmt w:val="bullet"/>
      <w:lvlText w:val=""/>
      <w:lvlJc w:val="left"/>
      <w:pPr>
        <w:tabs>
          <w:tab w:val="num" w:pos="1800"/>
        </w:tabs>
        <w:ind w:left="1800" w:hanging="72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6"/>
  </w:num>
  <w:num w:numId="5">
    <w:abstractNumId w:val="7"/>
  </w:num>
  <w:num w:numId="6">
    <w:abstractNumId w:val="9"/>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45EF"/>
    <w:rsid w:val="00006F5A"/>
    <w:rsid w:val="00020AFE"/>
    <w:rsid w:val="00044357"/>
    <w:rsid w:val="000760A2"/>
    <w:rsid w:val="000A0534"/>
    <w:rsid w:val="000A598A"/>
    <w:rsid w:val="000B28A1"/>
    <w:rsid w:val="000B4AB1"/>
    <w:rsid w:val="000C03D1"/>
    <w:rsid w:val="000C7DBD"/>
    <w:rsid w:val="000D21D2"/>
    <w:rsid w:val="000D79FB"/>
    <w:rsid w:val="000E1F88"/>
    <w:rsid w:val="000E4D2C"/>
    <w:rsid w:val="000F077C"/>
    <w:rsid w:val="00103707"/>
    <w:rsid w:val="00110DCB"/>
    <w:rsid w:val="00111B13"/>
    <w:rsid w:val="00114C46"/>
    <w:rsid w:val="00116BE5"/>
    <w:rsid w:val="00122435"/>
    <w:rsid w:val="001244C2"/>
    <w:rsid w:val="0012547F"/>
    <w:rsid w:val="00126CE6"/>
    <w:rsid w:val="00127650"/>
    <w:rsid w:val="00142094"/>
    <w:rsid w:val="00147A76"/>
    <w:rsid w:val="00150868"/>
    <w:rsid w:val="00151486"/>
    <w:rsid w:val="00171E73"/>
    <w:rsid w:val="001734C4"/>
    <w:rsid w:val="00180C3C"/>
    <w:rsid w:val="001862EC"/>
    <w:rsid w:val="00186D56"/>
    <w:rsid w:val="0019316F"/>
    <w:rsid w:val="001A1DA5"/>
    <w:rsid w:val="001A45C7"/>
    <w:rsid w:val="001D6944"/>
    <w:rsid w:val="001E6CB8"/>
    <w:rsid w:val="001F0A76"/>
    <w:rsid w:val="001F3FE3"/>
    <w:rsid w:val="00201266"/>
    <w:rsid w:val="00202343"/>
    <w:rsid w:val="002025F1"/>
    <w:rsid w:val="00203DF5"/>
    <w:rsid w:val="00212A1D"/>
    <w:rsid w:val="002218E7"/>
    <w:rsid w:val="002231DF"/>
    <w:rsid w:val="002364CB"/>
    <w:rsid w:val="0023664E"/>
    <w:rsid w:val="0025231A"/>
    <w:rsid w:val="00253A6A"/>
    <w:rsid w:val="00255409"/>
    <w:rsid w:val="00260CB5"/>
    <w:rsid w:val="002622FC"/>
    <w:rsid w:val="0026454C"/>
    <w:rsid w:val="002648D0"/>
    <w:rsid w:val="00277413"/>
    <w:rsid w:val="0028484E"/>
    <w:rsid w:val="00290E7F"/>
    <w:rsid w:val="00296CED"/>
    <w:rsid w:val="002973ED"/>
    <w:rsid w:val="002A430F"/>
    <w:rsid w:val="002A78F6"/>
    <w:rsid w:val="002C29BA"/>
    <w:rsid w:val="002C3232"/>
    <w:rsid w:val="002D37C0"/>
    <w:rsid w:val="002E332C"/>
    <w:rsid w:val="002E7BF9"/>
    <w:rsid w:val="002F0D12"/>
    <w:rsid w:val="002F644C"/>
    <w:rsid w:val="0031124F"/>
    <w:rsid w:val="00322ED8"/>
    <w:rsid w:val="00335090"/>
    <w:rsid w:val="00353CDA"/>
    <w:rsid w:val="00362F4E"/>
    <w:rsid w:val="003700CE"/>
    <w:rsid w:val="00382416"/>
    <w:rsid w:val="003950CA"/>
    <w:rsid w:val="00396454"/>
    <w:rsid w:val="003F2C33"/>
    <w:rsid w:val="00403EBA"/>
    <w:rsid w:val="004415AC"/>
    <w:rsid w:val="004418F6"/>
    <w:rsid w:val="00441D4A"/>
    <w:rsid w:val="00452750"/>
    <w:rsid w:val="00470C14"/>
    <w:rsid w:val="00471C70"/>
    <w:rsid w:val="00473AB2"/>
    <w:rsid w:val="00495A5B"/>
    <w:rsid w:val="004A1E14"/>
    <w:rsid w:val="004D2551"/>
    <w:rsid w:val="004D38F7"/>
    <w:rsid w:val="004D3C0C"/>
    <w:rsid w:val="004D57D4"/>
    <w:rsid w:val="004E1AE9"/>
    <w:rsid w:val="004E39FF"/>
    <w:rsid w:val="004F1AF2"/>
    <w:rsid w:val="00526E82"/>
    <w:rsid w:val="00543858"/>
    <w:rsid w:val="00545084"/>
    <w:rsid w:val="00547196"/>
    <w:rsid w:val="005624B3"/>
    <w:rsid w:val="0057410C"/>
    <w:rsid w:val="005779CD"/>
    <w:rsid w:val="00582CC4"/>
    <w:rsid w:val="00586CBA"/>
    <w:rsid w:val="005874E8"/>
    <w:rsid w:val="005976C2"/>
    <w:rsid w:val="00597AC8"/>
    <w:rsid w:val="00597F80"/>
    <w:rsid w:val="005C1E4C"/>
    <w:rsid w:val="005D1C77"/>
    <w:rsid w:val="005D21D6"/>
    <w:rsid w:val="005D66F9"/>
    <w:rsid w:val="005D701B"/>
    <w:rsid w:val="005D7561"/>
    <w:rsid w:val="005D7615"/>
    <w:rsid w:val="005E02A4"/>
    <w:rsid w:val="005E15AC"/>
    <w:rsid w:val="005E2A84"/>
    <w:rsid w:val="005F2AB7"/>
    <w:rsid w:val="005F5E8B"/>
    <w:rsid w:val="006070CE"/>
    <w:rsid w:val="00622D67"/>
    <w:rsid w:val="00630336"/>
    <w:rsid w:val="00630FB9"/>
    <w:rsid w:val="00650F1B"/>
    <w:rsid w:val="0066303C"/>
    <w:rsid w:val="00682B47"/>
    <w:rsid w:val="00685BD0"/>
    <w:rsid w:val="006A0277"/>
    <w:rsid w:val="006A12D6"/>
    <w:rsid w:val="006B2EE0"/>
    <w:rsid w:val="006B4511"/>
    <w:rsid w:val="006B7B1B"/>
    <w:rsid w:val="006C0CE7"/>
    <w:rsid w:val="006C5BAC"/>
    <w:rsid w:val="006C6386"/>
    <w:rsid w:val="006E35C4"/>
    <w:rsid w:val="00705C55"/>
    <w:rsid w:val="0071234D"/>
    <w:rsid w:val="00721BF6"/>
    <w:rsid w:val="00731893"/>
    <w:rsid w:val="0074130A"/>
    <w:rsid w:val="00751CB4"/>
    <w:rsid w:val="00753B14"/>
    <w:rsid w:val="00754F81"/>
    <w:rsid w:val="00756161"/>
    <w:rsid w:val="00761B27"/>
    <w:rsid w:val="00762B8B"/>
    <w:rsid w:val="00763036"/>
    <w:rsid w:val="007725A6"/>
    <w:rsid w:val="00772D81"/>
    <w:rsid w:val="00783FEB"/>
    <w:rsid w:val="00796EB6"/>
    <w:rsid w:val="007A4989"/>
    <w:rsid w:val="007A661A"/>
    <w:rsid w:val="007C21CD"/>
    <w:rsid w:val="007C25C4"/>
    <w:rsid w:val="007E61DA"/>
    <w:rsid w:val="007E70AE"/>
    <w:rsid w:val="00800183"/>
    <w:rsid w:val="0080338B"/>
    <w:rsid w:val="008118A7"/>
    <w:rsid w:val="008154CF"/>
    <w:rsid w:val="00817554"/>
    <w:rsid w:val="00822259"/>
    <w:rsid w:val="0082493E"/>
    <w:rsid w:val="008314F9"/>
    <w:rsid w:val="008432D6"/>
    <w:rsid w:val="0085637D"/>
    <w:rsid w:val="00865C75"/>
    <w:rsid w:val="008745EF"/>
    <w:rsid w:val="00875F29"/>
    <w:rsid w:val="00880A51"/>
    <w:rsid w:val="0088323A"/>
    <w:rsid w:val="00887969"/>
    <w:rsid w:val="008957B0"/>
    <w:rsid w:val="008A1D36"/>
    <w:rsid w:val="008B1941"/>
    <w:rsid w:val="008B32D9"/>
    <w:rsid w:val="008B75F6"/>
    <w:rsid w:val="008B783A"/>
    <w:rsid w:val="008C26EB"/>
    <w:rsid w:val="008C4849"/>
    <w:rsid w:val="008C52A0"/>
    <w:rsid w:val="008C71E3"/>
    <w:rsid w:val="008D0C11"/>
    <w:rsid w:val="008F0AB8"/>
    <w:rsid w:val="00903CEF"/>
    <w:rsid w:val="009065DB"/>
    <w:rsid w:val="00934360"/>
    <w:rsid w:val="00943709"/>
    <w:rsid w:val="009451FF"/>
    <w:rsid w:val="00954E6C"/>
    <w:rsid w:val="00960B4F"/>
    <w:rsid w:val="0099098B"/>
    <w:rsid w:val="009950D0"/>
    <w:rsid w:val="009A11AA"/>
    <w:rsid w:val="009A6ABA"/>
    <w:rsid w:val="009B262A"/>
    <w:rsid w:val="009B27EC"/>
    <w:rsid w:val="009B7AA5"/>
    <w:rsid w:val="009C2020"/>
    <w:rsid w:val="009D3D23"/>
    <w:rsid w:val="009D4969"/>
    <w:rsid w:val="009D674E"/>
    <w:rsid w:val="009E695B"/>
    <w:rsid w:val="009F2EDA"/>
    <w:rsid w:val="00A0436F"/>
    <w:rsid w:val="00A06FE1"/>
    <w:rsid w:val="00A07E63"/>
    <w:rsid w:val="00A30D60"/>
    <w:rsid w:val="00A351B4"/>
    <w:rsid w:val="00A51C5B"/>
    <w:rsid w:val="00A53A04"/>
    <w:rsid w:val="00A62269"/>
    <w:rsid w:val="00A62592"/>
    <w:rsid w:val="00A71809"/>
    <w:rsid w:val="00A76323"/>
    <w:rsid w:val="00A84B8F"/>
    <w:rsid w:val="00A96672"/>
    <w:rsid w:val="00AA3E36"/>
    <w:rsid w:val="00AD0BC2"/>
    <w:rsid w:val="00AD1655"/>
    <w:rsid w:val="00AD5114"/>
    <w:rsid w:val="00AE56DC"/>
    <w:rsid w:val="00B03197"/>
    <w:rsid w:val="00B03EEB"/>
    <w:rsid w:val="00B04863"/>
    <w:rsid w:val="00B201CC"/>
    <w:rsid w:val="00B212F7"/>
    <w:rsid w:val="00B279A4"/>
    <w:rsid w:val="00B444FC"/>
    <w:rsid w:val="00B44DFE"/>
    <w:rsid w:val="00B5771E"/>
    <w:rsid w:val="00B65069"/>
    <w:rsid w:val="00B85230"/>
    <w:rsid w:val="00B85CA6"/>
    <w:rsid w:val="00BA30D9"/>
    <w:rsid w:val="00BB72AA"/>
    <w:rsid w:val="00BC7876"/>
    <w:rsid w:val="00BE1604"/>
    <w:rsid w:val="00BE6295"/>
    <w:rsid w:val="00BF4ABB"/>
    <w:rsid w:val="00C0160F"/>
    <w:rsid w:val="00C3138B"/>
    <w:rsid w:val="00C3362E"/>
    <w:rsid w:val="00C55119"/>
    <w:rsid w:val="00C551CE"/>
    <w:rsid w:val="00C6348A"/>
    <w:rsid w:val="00C70367"/>
    <w:rsid w:val="00C7338F"/>
    <w:rsid w:val="00C75911"/>
    <w:rsid w:val="00C820A9"/>
    <w:rsid w:val="00CB1F6E"/>
    <w:rsid w:val="00CC721E"/>
    <w:rsid w:val="00CE0603"/>
    <w:rsid w:val="00CE183E"/>
    <w:rsid w:val="00CE498A"/>
    <w:rsid w:val="00D1118D"/>
    <w:rsid w:val="00D51A73"/>
    <w:rsid w:val="00D80279"/>
    <w:rsid w:val="00D80C4A"/>
    <w:rsid w:val="00D85228"/>
    <w:rsid w:val="00D97ABD"/>
    <w:rsid w:val="00DA4974"/>
    <w:rsid w:val="00DB0D16"/>
    <w:rsid w:val="00DB1B5C"/>
    <w:rsid w:val="00DB3CA0"/>
    <w:rsid w:val="00DB4C56"/>
    <w:rsid w:val="00DB5215"/>
    <w:rsid w:val="00DB7E7D"/>
    <w:rsid w:val="00DC4E3A"/>
    <w:rsid w:val="00DC5BCA"/>
    <w:rsid w:val="00E1065B"/>
    <w:rsid w:val="00E10D23"/>
    <w:rsid w:val="00E125FC"/>
    <w:rsid w:val="00E16CFB"/>
    <w:rsid w:val="00E172DC"/>
    <w:rsid w:val="00E21D2B"/>
    <w:rsid w:val="00E2567B"/>
    <w:rsid w:val="00E306DD"/>
    <w:rsid w:val="00E32070"/>
    <w:rsid w:val="00E33290"/>
    <w:rsid w:val="00E33851"/>
    <w:rsid w:val="00E358AB"/>
    <w:rsid w:val="00E44C57"/>
    <w:rsid w:val="00E57A6E"/>
    <w:rsid w:val="00E71246"/>
    <w:rsid w:val="00E71826"/>
    <w:rsid w:val="00E9188F"/>
    <w:rsid w:val="00EA27D5"/>
    <w:rsid w:val="00EC164E"/>
    <w:rsid w:val="00EE48AA"/>
    <w:rsid w:val="00EF29BF"/>
    <w:rsid w:val="00EF4BFC"/>
    <w:rsid w:val="00F04943"/>
    <w:rsid w:val="00F139A5"/>
    <w:rsid w:val="00F34F7F"/>
    <w:rsid w:val="00F601E3"/>
    <w:rsid w:val="00F61906"/>
    <w:rsid w:val="00F67305"/>
    <w:rsid w:val="00F92699"/>
    <w:rsid w:val="00F95DA0"/>
    <w:rsid w:val="00FA125A"/>
    <w:rsid w:val="00FA472F"/>
    <w:rsid w:val="00FA67E7"/>
    <w:rsid w:val="00FA7C05"/>
    <w:rsid w:val="00FA7F53"/>
    <w:rsid w:val="00FB20C2"/>
    <w:rsid w:val="00FB4AFE"/>
    <w:rsid w:val="00FC2F18"/>
    <w:rsid w:val="00FC69AD"/>
    <w:rsid w:val="00FD4764"/>
    <w:rsid w:val="00FD54AC"/>
    <w:rsid w:val="00FF42A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C2"/>
  </w:style>
  <w:style w:type="paragraph" w:styleId="Ttulo2">
    <w:name w:val="heading 2"/>
    <w:basedOn w:val="Normal"/>
    <w:link w:val="Ttulo2Car"/>
    <w:uiPriority w:val="9"/>
    <w:qFormat/>
    <w:rsid w:val="00C75911"/>
    <w:pPr>
      <w:spacing w:after="0" w:line="240" w:lineRule="auto"/>
      <w:outlineLvl w:val="1"/>
    </w:pPr>
    <w:rPr>
      <w:rFonts w:ascii="Times New Roman" w:eastAsia="Times New Roman" w:hAnsi="Times New Roman" w:cs="Times New Roman"/>
      <w:b/>
      <w:bCs/>
      <w:color w:val="E95200"/>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4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45EF"/>
  </w:style>
  <w:style w:type="paragraph" w:styleId="Piedepgina">
    <w:name w:val="footer"/>
    <w:basedOn w:val="Normal"/>
    <w:link w:val="PiedepginaCar"/>
    <w:uiPriority w:val="99"/>
    <w:semiHidden/>
    <w:unhideWhenUsed/>
    <w:rsid w:val="00874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745EF"/>
  </w:style>
  <w:style w:type="paragraph" w:styleId="Sinespaciado">
    <w:name w:val="No Spacing"/>
    <w:uiPriority w:val="1"/>
    <w:qFormat/>
    <w:rsid w:val="00753B14"/>
    <w:pPr>
      <w:spacing w:after="0" w:line="240" w:lineRule="auto"/>
    </w:pPr>
  </w:style>
  <w:style w:type="paragraph" w:customStyle="1" w:styleId="Default">
    <w:name w:val="Default"/>
    <w:link w:val="DefaultChar"/>
    <w:rsid w:val="00753B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Fuentedeprrafopredeter"/>
    <w:link w:val="Default"/>
    <w:locked/>
    <w:rsid w:val="00753B14"/>
    <w:rPr>
      <w:rFonts w:ascii="Times New Roman" w:hAnsi="Times New Roman" w:cs="Times New Roman"/>
      <w:color w:val="000000"/>
      <w:sz w:val="24"/>
      <w:szCs w:val="24"/>
    </w:rPr>
  </w:style>
  <w:style w:type="paragraph" w:styleId="Textoindependiente">
    <w:name w:val="Body Text"/>
    <w:basedOn w:val="Normal"/>
    <w:link w:val="TextoindependienteCar"/>
    <w:rsid w:val="004D2551"/>
    <w:pPr>
      <w:spacing w:after="0" w:line="240" w:lineRule="auto"/>
    </w:pPr>
    <w:rPr>
      <w:rFonts w:ascii="Times New Roman" w:eastAsia="Times New Roman" w:hAnsi="Times New Roman" w:cs="Times New Roman"/>
      <w:bCs/>
      <w:i/>
      <w:iCs/>
      <w:sz w:val="24"/>
      <w:szCs w:val="24"/>
      <w:lang w:val="en-GB"/>
    </w:rPr>
  </w:style>
  <w:style w:type="character" w:customStyle="1" w:styleId="TextoindependienteCar">
    <w:name w:val="Texto independiente Car"/>
    <w:basedOn w:val="Fuentedeprrafopredeter"/>
    <w:link w:val="Textoindependiente"/>
    <w:rsid w:val="004D2551"/>
    <w:rPr>
      <w:rFonts w:ascii="Times New Roman" w:eastAsia="Times New Roman" w:hAnsi="Times New Roman" w:cs="Times New Roman"/>
      <w:bCs/>
      <w:i/>
      <w:iCs/>
      <w:sz w:val="24"/>
      <w:szCs w:val="24"/>
      <w:lang w:val="en-GB"/>
    </w:rPr>
  </w:style>
  <w:style w:type="paragraph" w:styleId="Listaconvietas">
    <w:name w:val="List Bullet"/>
    <w:aliases w:val="List Bullet Char1,List Bullet Char Char,List Bullet Char3,List Bullet Char2 Char1,List Bullet Char Char1 Char1,List Bullet Char Char3,List Bullet Char,List Bullet Char2,List Bullet Char Char1 Char Char"/>
    <w:basedOn w:val="Textoindependiente"/>
    <w:rsid w:val="004D2551"/>
    <w:pPr>
      <w:tabs>
        <w:tab w:val="num" w:pos="360"/>
      </w:tabs>
      <w:spacing w:before="60" w:after="60"/>
      <w:ind w:left="360" w:hanging="360"/>
    </w:pPr>
    <w:rPr>
      <w:rFonts w:ascii="Arial" w:hAnsi="Arial" w:cs="Arial"/>
      <w:bCs w:val="0"/>
      <w:i w:val="0"/>
      <w:iCs w:val="0"/>
      <w:sz w:val="22"/>
      <w:szCs w:val="20"/>
      <w:lang w:val="en-US"/>
    </w:rPr>
  </w:style>
  <w:style w:type="paragraph" w:styleId="Textodeglobo">
    <w:name w:val="Balloon Text"/>
    <w:basedOn w:val="Normal"/>
    <w:link w:val="TextodegloboCar"/>
    <w:uiPriority w:val="99"/>
    <w:semiHidden/>
    <w:unhideWhenUsed/>
    <w:rsid w:val="006B7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B1B"/>
    <w:rPr>
      <w:rFonts w:ascii="Tahoma" w:hAnsi="Tahoma" w:cs="Tahoma"/>
      <w:sz w:val="16"/>
      <w:szCs w:val="16"/>
    </w:rPr>
  </w:style>
  <w:style w:type="character" w:styleId="Hipervnculo">
    <w:name w:val="Hyperlink"/>
    <w:basedOn w:val="Fuentedeprrafopredeter"/>
    <w:uiPriority w:val="99"/>
    <w:unhideWhenUsed/>
    <w:rsid w:val="00E21D2B"/>
    <w:rPr>
      <w:color w:val="0000FF" w:themeColor="hyperlink"/>
      <w:u w:val="single"/>
    </w:rPr>
  </w:style>
  <w:style w:type="paragraph" w:styleId="Prrafodelista">
    <w:name w:val="List Paragraph"/>
    <w:basedOn w:val="Normal"/>
    <w:uiPriority w:val="34"/>
    <w:qFormat/>
    <w:rsid w:val="00020AFE"/>
    <w:pPr>
      <w:ind w:left="720"/>
      <w:contextualSpacing/>
    </w:pPr>
  </w:style>
  <w:style w:type="character" w:customStyle="1" w:styleId="Ttulo2Car">
    <w:name w:val="Título 2 Car"/>
    <w:basedOn w:val="Fuentedeprrafopredeter"/>
    <w:link w:val="Ttulo2"/>
    <w:uiPriority w:val="9"/>
    <w:rsid w:val="00C75911"/>
    <w:rPr>
      <w:rFonts w:ascii="Times New Roman" w:eastAsia="Times New Roman" w:hAnsi="Times New Roman" w:cs="Times New Roman"/>
      <w:b/>
      <w:bCs/>
      <w:color w:val="E95200"/>
      <w:sz w:val="24"/>
      <w:szCs w:val="24"/>
      <w:lang w:eastAsia="es-CL"/>
    </w:rPr>
  </w:style>
  <w:style w:type="paragraph" w:styleId="NormalWeb">
    <w:name w:val="Normal (Web)"/>
    <w:basedOn w:val="Normal"/>
    <w:uiPriority w:val="99"/>
    <w:unhideWhenUsed/>
    <w:rsid w:val="00C7591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75911"/>
    <w:rPr>
      <w:b/>
      <w:bCs/>
    </w:rPr>
  </w:style>
  <w:style w:type="paragraph" w:styleId="Textonotapie">
    <w:name w:val="footnote text"/>
    <w:basedOn w:val="Normal"/>
    <w:link w:val="TextonotapieCar"/>
    <w:uiPriority w:val="99"/>
    <w:semiHidden/>
    <w:unhideWhenUsed/>
    <w:rsid w:val="009909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098B"/>
    <w:rPr>
      <w:sz w:val="20"/>
      <w:szCs w:val="20"/>
    </w:rPr>
  </w:style>
  <w:style w:type="character" w:styleId="Refdenotaalpie">
    <w:name w:val="footnote reference"/>
    <w:basedOn w:val="Fuentedeprrafopredeter"/>
    <w:uiPriority w:val="99"/>
    <w:semiHidden/>
    <w:unhideWhenUsed/>
    <w:rsid w:val="0099098B"/>
    <w:rPr>
      <w:vertAlign w:val="superscript"/>
    </w:rPr>
  </w:style>
  <w:style w:type="paragraph" w:customStyle="1" w:styleId="Sinespaciado1">
    <w:name w:val="Sin espaciado1"/>
    <w:qFormat/>
    <w:rsid w:val="00E918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4103410">
      <w:bodyDiv w:val="1"/>
      <w:marLeft w:val="0"/>
      <w:marRight w:val="0"/>
      <w:marTop w:val="0"/>
      <w:marBottom w:val="0"/>
      <w:divBdr>
        <w:top w:val="none" w:sz="0" w:space="0" w:color="auto"/>
        <w:left w:val="none" w:sz="0" w:space="0" w:color="auto"/>
        <w:bottom w:val="none" w:sz="0" w:space="0" w:color="auto"/>
        <w:right w:val="none" w:sz="0" w:space="0" w:color="auto"/>
      </w:divBdr>
    </w:div>
    <w:div w:id="487333749">
      <w:bodyDiv w:val="1"/>
      <w:marLeft w:val="0"/>
      <w:marRight w:val="0"/>
      <w:marTop w:val="0"/>
      <w:marBottom w:val="0"/>
      <w:divBdr>
        <w:top w:val="none" w:sz="0" w:space="0" w:color="auto"/>
        <w:left w:val="none" w:sz="0" w:space="0" w:color="auto"/>
        <w:bottom w:val="none" w:sz="0" w:space="0" w:color="auto"/>
        <w:right w:val="none" w:sz="0" w:space="0" w:color="auto"/>
      </w:divBdr>
    </w:div>
    <w:div w:id="509679176">
      <w:bodyDiv w:val="1"/>
      <w:marLeft w:val="0"/>
      <w:marRight w:val="0"/>
      <w:marTop w:val="0"/>
      <w:marBottom w:val="0"/>
      <w:divBdr>
        <w:top w:val="none" w:sz="0" w:space="0" w:color="auto"/>
        <w:left w:val="none" w:sz="0" w:space="0" w:color="auto"/>
        <w:bottom w:val="none" w:sz="0" w:space="0" w:color="auto"/>
        <w:right w:val="none" w:sz="0" w:space="0" w:color="auto"/>
      </w:divBdr>
    </w:div>
    <w:div w:id="512186054">
      <w:bodyDiv w:val="1"/>
      <w:marLeft w:val="0"/>
      <w:marRight w:val="0"/>
      <w:marTop w:val="0"/>
      <w:marBottom w:val="0"/>
      <w:divBdr>
        <w:top w:val="none" w:sz="0" w:space="0" w:color="auto"/>
        <w:left w:val="none" w:sz="0" w:space="0" w:color="auto"/>
        <w:bottom w:val="none" w:sz="0" w:space="0" w:color="auto"/>
        <w:right w:val="none" w:sz="0" w:space="0" w:color="auto"/>
      </w:divBdr>
      <w:divsChild>
        <w:div w:id="921379766">
          <w:marLeft w:val="0"/>
          <w:marRight w:val="0"/>
          <w:marTop w:val="0"/>
          <w:marBottom w:val="0"/>
          <w:divBdr>
            <w:top w:val="none" w:sz="0" w:space="0" w:color="auto"/>
            <w:left w:val="none" w:sz="0" w:space="0" w:color="auto"/>
            <w:bottom w:val="none" w:sz="0" w:space="0" w:color="auto"/>
            <w:right w:val="none" w:sz="0" w:space="0" w:color="auto"/>
          </w:divBdr>
        </w:div>
      </w:divsChild>
    </w:div>
    <w:div w:id="1071849437">
      <w:bodyDiv w:val="1"/>
      <w:marLeft w:val="0"/>
      <w:marRight w:val="0"/>
      <w:marTop w:val="0"/>
      <w:marBottom w:val="0"/>
      <w:divBdr>
        <w:top w:val="none" w:sz="0" w:space="0" w:color="auto"/>
        <w:left w:val="none" w:sz="0" w:space="0" w:color="auto"/>
        <w:bottom w:val="none" w:sz="0" w:space="0" w:color="auto"/>
        <w:right w:val="none" w:sz="0" w:space="0" w:color="auto"/>
      </w:divBdr>
    </w:div>
    <w:div w:id="1107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3CEF-BFB0-46C4-9E60-E047C6EA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OACNUD</dc:creator>
  <cp:lastModifiedBy>Jross</cp:lastModifiedBy>
  <cp:revision>2</cp:revision>
  <cp:lastPrinted>2012-07-20T16:17:00Z</cp:lastPrinted>
  <dcterms:created xsi:type="dcterms:W3CDTF">2012-07-20T16:26:00Z</dcterms:created>
  <dcterms:modified xsi:type="dcterms:W3CDTF">2012-07-20T16:26:00Z</dcterms:modified>
</cp:coreProperties>
</file>