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A1D36" w:rsidRPr="00B42571" w:rsidRDefault="00C82058" w:rsidP="00650F1B">
      <w:pPr>
        <w:autoSpaceDE w:val="0"/>
        <w:autoSpaceDN w:val="0"/>
        <w:adjustRightInd w:val="0"/>
        <w:spacing w:after="0" w:line="240" w:lineRule="auto"/>
        <w:jc w:val="center"/>
        <w:rPr>
          <w:rFonts w:ascii="Verdana" w:eastAsia="Batang" w:hAnsi="Verdana" w:cs="Arial"/>
          <w:b/>
          <w:color w:val="E36C0A" w:themeColor="accent6" w:themeShade="BF"/>
          <w:sz w:val="24"/>
          <w:szCs w:val="24"/>
        </w:rPr>
      </w:pPr>
      <w:r>
        <w:rPr>
          <w:rFonts w:ascii="Verdana" w:eastAsia="Batang" w:hAnsi="Verdana" w:cs="Arial"/>
          <w:b/>
          <w:color w:val="E36C0A" w:themeColor="accent6" w:themeShade="BF"/>
          <w:sz w:val="24"/>
          <w:szCs w:val="24"/>
        </w:rPr>
        <w:t xml:space="preserve"> </w:t>
      </w:r>
      <w:r w:rsidR="00650F1B" w:rsidRPr="00B42571">
        <w:rPr>
          <w:rFonts w:ascii="Verdana" w:eastAsia="Batang" w:hAnsi="Verdana" w:cs="Arial"/>
          <w:b/>
          <w:color w:val="E36C0A" w:themeColor="accent6" w:themeShade="BF"/>
          <w:sz w:val="24"/>
          <w:szCs w:val="24"/>
        </w:rPr>
        <w:t xml:space="preserve">¿Cómo </w:t>
      </w:r>
      <w:r w:rsidR="00CC3C79">
        <w:rPr>
          <w:rFonts w:ascii="Verdana" w:eastAsia="Batang" w:hAnsi="Verdana" w:cs="Arial"/>
          <w:b/>
          <w:color w:val="E36C0A" w:themeColor="accent6" w:themeShade="BF"/>
          <w:sz w:val="24"/>
          <w:szCs w:val="24"/>
        </w:rPr>
        <w:t>presenta</w:t>
      </w:r>
      <w:r w:rsidR="000029DB">
        <w:rPr>
          <w:rFonts w:ascii="Verdana" w:eastAsia="Batang" w:hAnsi="Verdana" w:cs="Arial"/>
          <w:b/>
          <w:color w:val="E36C0A" w:themeColor="accent6" w:themeShade="BF"/>
          <w:sz w:val="24"/>
          <w:szCs w:val="24"/>
        </w:rPr>
        <w:t>r</w:t>
      </w:r>
      <w:r w:rsidR="00865C75" w:rsidRPr="00B42571">
        <w:rPr>
          <w:rFonts w:ascii="Verdana" w:eastAsia="Batang" w:hAnsi="Verdana" w:cs="Arial"/>
          <w:b/>
          <w:color w:val="E36C0A" w:themeColor="accent6" w:themeShade="BF"/>
          <w:sz w:val="24"/>
          <w:szCs w:val="24"/>
        </w:rPr>
        <w:t xml:space="preserve"> una denunci</w:t>
      </w:r>
      <w:r w:rsidR="00650F1B" w:rsidRPr="00B42571">
        <w:rPr>
          <w:rFonts w:ascii="Verdana" w:eastAsia="Batang" w:hAnsi="Verdana" w:cs="Arial"/>
          <w:b/>
          <w:color w:val="E36C0A" w:themeColor="accent6" w:themeShade="BF"/>
          <w:sz w:val="24"/>
          <w:szCs w:val="24"/>
        </w:rPr>
        <w:t>a?</w:t>
      </w:r>
    </w:p>
    <w:p w:rsidR="008A1D36" w:rsidRPr="000709FF" w:rsidRDefault="008A1D36" w:rsidP="00A76323">
      <w:pPr>
        <w:autoSpaceDE w:val="0"/>
        <w:autoSpaceDN w:val="0"/>
        <w:adjustRightInd w:val="0"/>
        <w:spacing w:after="0" w:line="240" w:lineRule="auto"/>
        <w:jc w:val="both"/>
        <w:rPr>
          <w:rFonts w:ascii="Verdana" w:eastAsia="Batang" w:hAnsi="Verdana" w:cs="Arial"/>
          <w:color w:val="0070C0"/>
          <w:sz w:val="24"/>
          <w:szCs w:val="24"/>
        </w:rPr>
      </w:pPr>
    </w:p>
    <w:p w:rsidR="00837405" w:rsidRPr="00837405" w:rsidRDefault="00837405" w:rsidP="00113D19">
      <w:pPr>
        <w:pStyle w:val="Sinespaciado"/>
        <w:jc w:val="both"/>
        <w:rPr>
          <w:rFonts w:ascii="Verdana" w:hAnsi="Verdana"/>
          <w:sz w:val="18"/>
          <w:szCs w:val="18"/>
        </w:rPr>
      </w:pPr>
      <w:r w:rsidRPr="00837405">
        <w:rPr>
          <w:rFonts w:ascii="Verdana" w:hAnsi="Verdana"/>
          <w:sz w:val="18"/>
          <w:szCs w:val="18"/>
        </w:rPr>
        <w:t>Los procedimientos de</w:t>
      </w:r>
      <w:r>
        <w:rPr>
          <w:rFonts w:ascii="Verdana" w:hAnsi="Verdana"/>
          <w:sz w:val="18"/>
          <w:szCs w:val="18"/>
        </w:rPr>
        <w:t xml:space="preserve"> </w:t>
      </w:r>
      <w:r w:rsidRPr="00837405">
        <w:rPr>
          <w:rFonts w:ascii="Verdana" w:hAnsi="Verdana"/>
          <w:sz w:val="18"/>
          <w:szCs w:val="18"/>
        </w:rPr>
        <w:t>denuncia sobre violaciones</w:t>
      </w:r>
      <w:r>
        <w:rPr>
          <w:rFonts w:ascii="Verdana" w:hAnsi="Verdana"/>
          <w:sz w:val="18"/>
          <w:szCs w:val="18"/>
        </w:rPr>
        <w:t xml:space="preserve"> </w:t>
      </w:r>
      <w:r w:rsidRPr="00837405">
        <w:rPr>
          <w:rFonts w:ascii="Verdana" w:hAnsi="Verdana"/>
          <w:sz w:val="18"/>
          <w:szCs w:val="18"/>
        </w:rPr>
        <w:t>de los derechos humanos</w:t>
      </w:r>
      <w:r>
        <w:rPr>
          <w:rFonts w:ascii="Verdana" w:hAnsi="Verdana"/>
          <w:sz w:val="18"/>
          <w:szCs w:val="18"/>
        </w:rPr>
        <w:t xml:space="preserve"> </w:t>
      </w:r>
      <w:r w:rsidRPr="00837405">
        <w:rPr>
          <w:rFonts w:ascii="Verdana" w:hAnsi="Verdana"/>
          <w:sz w:val="18"/>
          <w:szCs w:val="18"/>
        </w:rPr>
        <w:t>son los mecanismos a través</w:t>
      </w:r>
      <w:r>
        <w:rPr>
          <w:rFonts w:ascii="Verdana" w:hAnsi="Verdana"/>
          <w:sz w:val="18"/>
          <w:szCs w:val="18"/>
        </w:rPr>
        <w:t xml:space="preserve"> </w:t>
      </w:r>
      <w:r w:rsidRPr="00837405">
        <w:rPr>
          <w:rFonts w:ascii="Verdana" w:hAnsi="Verdana"/>
          <w:sz w:val="18"/>
          <w:szCs w:val="18"/>
        </w:rPr>
        <w:t>de los cuales se someten los</w:t>
      </w:r>
      <w:r>
        <w:rPr>
          <w:rFonts w:ascii="Verdana" w:hAnsi="Verdana"/>
          <w:sz w:val="18"/>
          <w:szCs w:val="18"/>
        </w:rPr>
        <w:t xml:space="preserve"> </w:t>
      </w:r>
      <w:r w:rsidRPr="00837405">
        <w:rPr>
          <w:rFonts w:ascii="Verdana" w:hAnsi="Verdana"/>
          <w:sz w:val="18"/>
          <w:szCs w:val="18"/>
        </w:rPr>
        <w:t>casos de presuntas</w:t>
      </w:r>
      <w:r>
        <w:rPr>
          <w:rFonts w:ascii="Verdana" w:hAnsi="Verdana"/>
          <w:sz w:val="18"/>
          <w:szCs w:val="18"/>
        </w:rPr>
        <w:t xml:space="preserve"> </w:t>
      </w:r>
      <w:r w:rsidRPr="00837405">
        <w:rPr>
          <w:rFonts w:ascii="Verdana" w:hAnsi="Verdana"/>
          <w:sz w:val="18"/>
          <w:szCs w:val="18"/>
        </w:rPr>
        <w:t>violaciones de los derechos</w:t>
      </w:r>
      <w:r>
        <w:rPr>
          <w:rFonts w:ascii="Verdana" w:hAnsi="Verdana"/>
          <w:sz w:val="18"/>
          <w:szCs w:val="18"/>
        </w:rPr>
        <w:t xml:space="preserve"> </w:t>
      </w:r>
      <w:r w:rsidRPr="00837405">
        <w:rPr>
          <w:rFonts w:ascii="Verdana" w:hAnsi="Verdana"/>
          <w:sz w:val="18"/>
          <w:szCs w:val="18"/>
        </w:rPr>
        <w:t>humanos a la consideración</w:t>
      </w:r>
      <w:r>
        <w:rPr>
          <w:rFonts w:ascii="Verdana" w:hAnsi="Verdana"/>
          <w:sz w:val="18"/>
          <w:szCs w:val="18"/>
        </w:rPr>
        <w:t xml:space="preserve"> </w:t>
      </w:r>
      <w:r w:rsidRPr="00837405">
        <w:rPr>
          <w:rFonts w:ascii="Verdana" w:hAnsi="Verdana"/>
          <w:sz w:val="18"/>
          <w:szCs w:val="18"/>
        </w:rPr>
        <w:t>de las Naciones Unidas.</w:t>
      </w:r>
    </w:p>
    <w:p w:rsidR="00837405" w:rsidRDefault="00837405" w:rsidP="00113D19">
      <w:pPr>
        <w:pStyle w:val="Sinespaciado"/>
        <w:jc w:val="both"/>
        <w:rPr>
          <w:rFonts w:ascii="Verdana" w:hAnsi="Verdana"/>
          <w:sz w:val="18"/>
          <w:szCs w:val="18"/>
        </w:rPr>
      </w:pPr>
    </w:p>
    <w:p w:rsidR="00837405" w:rsidRPr="00837405" w:rsidRDefault="00837405" w:rsidP="00113D19">
      <w:pPr>
        <w:pStyle w:val="Sinespaciado"/>
        <w:jc w:val="both"/>
        <w:rPr>
          <w:rFonts w:ascii="Verdana" w:hAnsi="Verdana"/>
          <w:sz w:val="18"/>
          <w:szCs w:val="18"/>
        </w:rPr>
      </w:pPr>
      <w:r w:rsidRPr="00837405">
        <w:rPr>
          <w:rFonts w:ascii="Verdana" w:hAnsi="Verdana"/>
          <w:sz w:val="18"/>
          <w:szCs w:val="18"/>
        </w:rPr>
        <w:t>Estos mecanismos son tres,</w:t>
      </w:r>
      <w:r>
        <w:rPr>
          <w:rFonts w:ascii="Verdana" w:hAnsi="Verdana"/>
          <w:sz w:val="18"/>
          <w:szCs w:val="18"/>
        </w:rPr>
        <w:t xml:space="preserve"> </w:t>
      </w:r>
      <w:r w:rsidRPr="00837405">
        <w:rPr>
          <w:rFonts w:ascii="Verdana" w:hAnsi="Verdana"/>
          <w:sz w:val="18"/>
          <w:szCs w:val="18"/>
        </w:rPr>
        <w:t>a saber:</w:t>
      </w:r>
    </w:p>
    <w:p w:rsidR="00837405" w:rsidRDefault="00837405" w:rsidP="00113D19">
      <w:pPr>
        <w:pStyle w:val="Sinespaciado"/>
        <w:numPr>
          <w:ilvl w:val="0"/>
          <w:numId w:val="9"/>
        </w:numPr>
        <w:ind w:left="284" w:hanging="284"/>
        <w:jc w:val="both"/>
        <w:rPr>
          <w:rFonts w:ascii="Verdana" w:hAnsi="Verdana"/>
          <w:sz w:val="18"/>
          <w:szCs w:val="18"/>
        </w:rPr>
      </w:pPr>
      <w:r w:rsidRPr="00837405">
        <w:rPr>
          <w:rFonts w:ascii="Verdana" w:hAnsi="Verdana"/>
          <w:sz w:val="18"/>
          <w:szCs w:val="18"/>
        </w:rPr>
        <w:t>Las denuncias de los</w:t>
      </w:r>
      <w:r>
        <w:rPr>
          <w:rFonts w:ascii="Verdana" w:hAnsi="Verdana"/>
          <w:sz w:val="18"/>
          <w:szCs w:val="18"/>
        </w:rPr>
        <w:t xml:space="preserve"> </w:t>
      </w:r>
      <w:r w:rsidRPr="00837405">
        <w:rPr>
          <w:rFonts w:ascii="Verdana" w:hAnsi="Verdana"/>
          <w:sz w:val="18"/>
          <w:szCs w:val="18"/>
        </w:rPr>
        <w:t>particulares en virtud de</w:t>
      </w:r>
      <w:r>
        <w:rPr>
          <w:rFonts w:ascii="Verdana" w:hAnsi="Verdana"/>
          <w:sz w:val="18"/>
          <w:szCs w:val="18"/>
        </w:rPr>
        <w:t xml:space="preserve"> </w:t>
      </w:r>
      <w:r w:rsidRPr="00837405">
        <w:rPr>
          <w:rFonts w:ascii="Verdana" w:hAnsi="Verdana"/>
          <w:sz w:val="18"/>
          <w:szCs w:val="18"/>
        </w:rPr>
        <w:t>los tratados internacionales de derechos humanos</w:t>
      </w:r>
      <w:r>
        <w:rPr>
          <w:rFonts w:ascii="Verdana" w:hAnsi="Verdana"/>
          <w:sz w:val="18"/>
          <w:szCs w:val="18"/>
        </w:rPr>
        <w:t xml:space="preserve"> </w:t>
      </w:r>
      <w:r w:rsidR="00505AE9">
        <w:rPr>
          <w:rFonts w:ascii="Verdana" w:hAnsi="Verdana"/>
          <w:sz w:val="18"/>
          <w:szCs w:val="18"/>
        </w:rPr>
        <w:t>(comunicaci</w:t>
      </w:r>
      <w:r w:rsidRPr="00837405">
        <w:rPr>
          <w:rFonts w:ascii="Verdana" w:hAnsi="Verdana"/>
          <w:sz w:val="18"/>
          <w:szCs w:val="18"/>
        </w:rPr>
        <w:t>ones</w:t>
      </w:r>
      <w:r w:rsidR="00505AE9">
        <w:rPr>
          <w:rFonts w:ascii="Verdana" w:hAnsi="Verdana"/>
          <w:sz w:val="18"/>
          <w:szCs w:val="18"/>
        </w:rPr>
        <w:t xml:space="preserve"> individuales</w:t>
      </w:r>
      <w:r w:rsidRPr="00837405">
        <w:rPr>
          <w:rFonts w:ascii="Verdana" w:hAnsi="Verdana"/>
          <w:sz w:val="18"/>
          <w:szCs w:val="18"/>
        </w:rPr>
        <w:t>);</w:t>
      </w:r>
    </w:p>
    <w:p w:rsidR="00837405" w:rsidRDefault="00837405" w:rsidP="00113D19">
      <w:pPr>
        <w:pStyle w:val="Sinespaciado"/>
        <w:numPr>
          <w:ilvl w:val="0"/>
          <w:numId w:val="9"/>
        </w:numPr>
        <w:ind w:left="284" w:hanging="284"/>
        <w:jc w:val="both"/>
        <w:rPr>
          <w:rFonts w:ascii="Verdana" w:hAnsi="Verdana"/>
          <w:sz w:val="18"/>
          <w:szCs w:val="18"/>
        </w:rPr>
      </w:pPr>
      <w:r w:rsidRPr="00837405">
        <w:rPr>
          <w:rFonts w:ascii="Verdana" w:hAnsi="Verdana"/>
          <w:sz w:val="18"/>
          <w:szCs w:val="18"/>
        </w:rPr>
        <w:t>Los escritos de los</w:t>
      </w:r>
      <w:r>
        <w:rPr>
          <w:rFonts w:ascii="Verdana" w:hAnsi="Verdana"/>
          <w:sz w:val="18"/>
          <w:szCs w:val="18"/>
        </w:rPr>
        <w:t xml:space="preserve"> </w:t>
      </w:r>
      <w:r w:rsidRPr="00837405">
        <w:rPr>
          <w:rFonts w:ascii="Verdana" w:hAnsi="Verdana"/>
          <w:sz w:val="18"/>
          <w:szCs w:val="18"/>
        </w:rPr>
        <w:t>particulares conforme a</w:t>
      </w:r>
      <w:r>
        <w:rPr>
          <w:rFonts w:ascii="Verdana" w:hAnsi="Verdana"/>
          <w:sz w:val="18"/>
          <w:szCs w:val="18"/>
        </w:rPr>
        <w:t xml:space="preserve"> </w:t>
      </w:r>
      <w:r w:rsidRPr="00837405">
        <w:rPr>
          <w:rFonts w:ascii="Verdana" w:hAnsi="Verdana"/>
          <w:sz w:val="18"/>
          <w:szCs w:val="18"/>
        </w:rPr>
        <w:t xml:space="preserve">los </w:t>
      </w:r>
      <w:r w:rsidR="00505AE9">
        <w:rPr>
          <w:rFonts w:ascii="Verdana" w:hAnsi="Verdana"/>
          <w:sz w:val="18"/>
          <w:szCs w:val="18"/>
        </w:rPr>
        <w:t>relatore</w:t>
      </w:r>
      <w:r w:rsidRPr="00837405">
        <w:rPr>
          <w:rFonts w:ascii="Verdana" w:hAnsi="Verdana"/>
          <w:sz w:val="18"/>
          <w:szCs w:val="18"/>
        </w:rPr>
        <w:t>s</w:t>
      </w:r>
      <w:r>
        <w:rPr>
          <w:rFonts w:ascii="Verdana" w:hAnsi="Verdana"/>
          <w:sz w:val="18"/>
          <w:szCs w:val="18"/>
        </w:rPr>
        <w:t xml:space="preserve"> </w:t>
      </w:r>
      <w:r w:rsidRPr="00837405">
        <w:rPr>
          <w:rFonts w:ascii="Verdana" w:hAnsi="Verdana"/>
          <w:sz w:val="18"/>
          <w:szCs w:val="18"/>
        </w:rPr>
        <w:t>especiales del Consejo de</w:t>
      </w:r>
      <w:r>
        <w:rPr>
          <w:rFonts w:ascii="Verdana" w:hAnsi="Verdana"/>
          <w:sz w:val="18"/>
          <w:szCs w:val="18"/>
        </w:rPr>
        <w:t xml:space="preserve"> </w:t>
      </w:r>
      <w:r w:rsidRPr="00837405">
        <w:rPr>
          <w:rFonts w:ascii="Verdana" w:hAnsi="Verdana"/>
          <w:sz w:val="18"/>
          <w:szCs w:val="18"/>
        </w:rPr>
        <w:t>Derechos Humanos</w:t>
      </w:r>
      <w:r w:rsidR="00505AE9">
        <w:rPr>
          <w:rFonts w:ascii="Verdana" w:hAnsi="Verdana"/>
          <w:sz w:val="18"/>
          <w:szCs w:val="18"/>
        </w:rPr>
        <w:t xml:space="preserve"> (cartas de alegación/acciones urgentes)</w:t>
      </w:r>
      <w:r>
        <w:rPr>
          <w:rFonts w:ascii="Verdana" w:hAnsi="Verdana"/>
          <w:sz w:val="18"/>
          <w:szCs w:val="18"/>
        </w:rPr>
        <w:t>,</w:t>
      </w:r>
      <w:r w:rsidRPr="00837405">
        <w:rPr>
          <w:rFonts w:ascii="Verdana" w:hAnsi="Verdana"/>
          <w:sz w:val="18"/>
          <w:szCs w:val="18"/>
        </w:rPr>
        <w:t xml:space="preserve"> y</w:t>
      </w:r>
    </w:p>
    <w:p w:rsidR="008A1D36" w:rsidRPr="00837405" w:rsidRDefault="00837405" w:rsidP="00113D19">
      <w:pPr>
        <w:pStyle w:val="Sinespaciado"/>
        <w:numPr>
          <w:ilvl w:val="0"/>
          <w:numId w:val="9"/>
        </w:numPr>
        <w:ind w:left="284" w:hanging="284"/>
        <w:jc w:val="both"/>
        <w:rPr>
          <w:rFonts w:ascii="Verdana" w:hAnsi="Verdana"/>
          <w:sz w:val="18"/>
          <w:szCs w:val="18"/>
        </w:rPr>
      </w:pPr>
      <w:r w:rsidRPr="00837405">
        <w:rPr>
          <w:rFonts w:ascii="Verdana" w:hAnsi="Verdana"/>
          <w:sz w:val="18"/>
          <w:szCs w:val="18"/>
        </w:rPr>
        <w:t>El procedimiento de</w:t>
      </w:r>
      <w:r>
        <w:rPr>
          <w:rFonts w:ascii="Verdana" w:hAnsi="Verdana"/>
          <w:sz w:val="18"/>
          <w:szCs w:val="18"/>
        </w:rPr>
        <w:t xml:space="preserve"> </w:t>
      </w:r>
      <w:r w:rsidRPr="00837405">
        <w:rPr>
          <w:rFonts w:ascii="Verdana" w:hAnsi="Verdana"/>
          <w:sz w:val="18"/>
          <w:szCs w:val="18"/>
        </w:rPr>
        <w:t>denuncias del Consejo de</w:t>
      </w:r>
      <w:r>
        <w:rPr>
          <w:rFonts w:ascii="Verdana" w:hAnsi="Verdana"/>
          <w:sz w:val="18"/>
          <w:szCs w:val="18"/>
        </w:rPr>
        <w:t xml:space="preserve"> </w:t>
      </w:r>
      <w:r w:rsidRPr="00837405">
        <w:rPr>
          <w:rFonts w:ascii="Verdana" w:hAnsi="Verdana"/>
          <w:sz w:val="18"/>
          <w:szCs w:val="18"/>
        </w:rPr>
        <w:t>Derechos Humanos.</w:t>
      </w:r>
    </w:p>
    <w:p w:rsidR="005D1C77" w:rsidRPr="00AD1AAF" w:rsidRDefault="005D1C77" w:rsidP="00A76323">
      <w:pPr>
        <w:autoSpaceDE w:val="0"/>
        <w:autoSpaceDN w:val="0"/>
        <w:adjustRightInd w:val="0"/>
        <w:spacing w:after="0" w:line="240" w:lineRule="auto"/>
        <w:jc w:val="both"/>
        <w:rPr>
          <w:rFonts w:ascii="Verdana" w:eastAsia="Batang" w:hAnsi="Verdana" w:cs="Arial"/>
          <w:sz w:val="18"/>
          <w:szCs w:val="18"/>
        </w:rPr>
      </w:pPr>
    </w:p>
    <w:p w:rsidR="000709FF" w:rsidRPr="0095304B" w:rsidRDefault="00147FC2" w:rsidP="000709FF">
      <w:pPr>
        <w:autoSpaceDE w:val="0"/>
        <w:autoSpaceDN w:val="0"/>
        <w:adjustRightInd w:val="0"/>
        <w:spacing w:after="0" w:line="240" w:lineRule="auto"/>
        <w:jc w:val="both"/>
        <w:rPr>
          <w:rFonts w:ascii="Verdana" w:hAnsi="Verdana" w:cs="Gatineau"/>
          <w:color w:val="231F20"/>
          <w:sz w:val="18"/>
          <w:szCs w:val="18"/>
        </w:rPr>
      </w:pPr>
      <w:r>
        <w:rPr>
          <w:rFonts w:ascii="Verdana" w:hAnsi="Verdana" w:cs="Gatineau"/>
          <w:color w:val="231F20"/>
          <w:sz w:val="18"/>
          <w:szCs w:val="18"/>
        </w:rPr>
        <w:t>L</w:t>
      </w:r>
      <w:r w:rsidR="000709FF" w:rsidRPr="0095304B">
        <w:rPr>
          <w:rFonts w:ascii="Verdana" w:hAnsi="Verdana" w:cs="Gatineau"/>
          <w:color w:val="231F20"/>
          <w:sz w:val="18"/>
          <w:szCs w:val="18"/>
        </w:rPr>
        <w:t xml:space="preserve">os </w:t>
      </w:r>
      <w:r w:rsidR="00B80420">
        <w:rPr>
          <w:rFonts w:ascii="Verdana" w:hAnsi="Verdana" w:cs="Gatineau"/>
          <w:color w:val="231F20"/>
          <w:sz w:val="18"/>
          <w:szCs w:val="18"/>
        </w:rPr>
        <w:t xml:space="preserve">6 </w:t>
      </w:r>
      <w:r w:rsidR="000709FF" w:rsidRPr="0095304B">
        <w:rPr>
          <w:rFonts w:ascii="Verdana" w:hAnsi="Verdana" w:cs="Gatineau"/>
          <w:color w:val="231F20"/>
          <w:sz w:val="18"/>
          <w:szCs w:val="18"/>
        </w:rPr>
        <w:t xml:space="preserve">Comités </w:t>
      </w:r>
      <w:r w:rsidR="00B80420">
        <w:rPr>
          <w:rFonts w:ascii="Verdana" w:hAnsi="Verdana" w:cs="Gatineau"/>
          <w:color w:val="231F20"/>
          <w:sz w:val="18"/>
          <w:szCs w:val="18"/>
        </w:rPr>
        <w:t>de</w:t>
      </w:r>
      <w:r w:rsidR="000709FF">
        <w:rPr>
          <w:rFonts w:ascii="Verdana" w:hAnsi="Verdana" w:cs="Gatineau"/>
          <w:color w:val="231F20"/>
          <w:sz w:val="18"/>
          <w:szCs w:val="18"/>
        </w:rPr>
        <w:t xml:space="preserve"> tratados </w:t>
      </w:r>
      <w:r w:rsidR="00B80420">
        <w:rPr>
          <w:rFonts w:ascii="Verdana" w:hAnsi="Verdana" w:cs="Gatineau"/>
          <w:color w:val="231F20"/>
          <w:sz w:val="18"/>
          <w:szCs w:val="18"/>
        </w:rPr>
        <w:t xml:space="preserve">que reciben denuncias </w:t>
      </w:r>
      <w:r w:rsidR="00B20112">
        <w:rPr>
          <w:rFonts w:ascii="Verdana" w:hAnsi="Verdana"/>
          <w:sz w:val="18"/>
          <w:szCs w:val="18"/>
        </w:rPr>
        <w:t xml:space="preserve">(CCPR, CERD, CEDAW, CAT, CRPD, CED), </w:t>
      </w:r>
      <w:r>
        <w:rPr>
          <w:rFonts w:ascii="Verdana" w:hAnsi="Verdana" w:cs="Gatineau"/>
          <w:color w:val="231F20"/>
          <w:sz w:val="18"/>
          <w:szCs w:val="18"/>
        </w:rPr>
        <w:t>se p</w:t>
      </w:r>
      <w:r w:rsidRPr="0095304B">
        <w:rPr>
          <w:rFonts w:ascii="Verdana" w:hAnsi="Verdana" w:cs="Gatineau"/>
          <w:color w:val="231F20"/>
          <w:sz w:val="18"/>
          <w:szCs w:val="18"/>
        </w:rPr>
        <w:t xml:space="preserve">ueden </w:t>
      </w:r>
      <w:r>
        <w:rPr>
          <w:rFonts w:ascii="Verdana" w:hAnsi="Verdana" w:cs="Gatineau"/>
          <w:color w:val="231F20"/>
          <w:sz w:val="18"/>
          <w:szCs w:val="18"/>
        </w:rPr>
        <w:t>contactar a</w:t>
      </w:r>
      <w:r w:rsidR="00113D19">
        <w:rPr>
          <w:rFonts w:ascii="Verdana" w:hAnsi="Verdana" w:cs="Gatineau"/>
          <w:color w:val="231F20"/>
          <w:sz w:val="18"/>
          <w:szCs w:val="18"/>
        </w:rPr>
        <w:t xml:space="preserve"> través </w:t>
      </w:r>
      <w:r w:rsidR="000709FF" w:rsidRPr="0095304B">
        <w:rPr>
          <w:rFonts w:ascii="Verdana" w:hAnsi="Verdana" w:cs="Gatineau"/>
          <w:color w:val="231F20"/>
          <w:sz w:val="18"/>
          <w:szCs w:val="18"/>
        </w:rPr>
        <w:t>del Alto Comisionado de las Naciones Unidas para los Derechos Humanos, en:</w:t>
      </w:r>
    </w:p>
    <w:p w:rsidR="000709FF" w:rsidRPr="00663A51" w:rsidRDefault="000709FF" w:rsidP="000709FF">
      <w:pPr>
        <w:autoSpaceDE w:val="0"/>
        <w:autoSpaceDN w:val="0"/>
        <w:adjustRightInd w:val="0"/>
        <w:spacing w:after="0" w:line="240" w:lineRule="auto"/>
        <w:rPr>
          <w:rFonts w:ascii="Verdana" w:hAnsi="Verdana" w:cs="Gatineau-Bold"/>
          <w:b/>
          <w:bCs/>
          <w:color w:val="231F20"/>
          <w:sz w:val="18"/>
          <w:szCs w:val="18"/>
        </w:rPr>
      </w:pPr>
    </w:p>
    <w:p w:rsidR="000709FF" w:rsidRPr="00AF345D" w:rsidRDefault="000709FF" w:rsidP="00AF345D">
      <w:pPr>
        <w:autoSpaceDE w:val="0"/>
        <w:autoSpaceDN w:val="0"/>
        <w:adjustRightInd w:val="0"/>
        <w:spacing w:after="0" w:line="240" w:lineRule="auto"/>
        <w:jc w:val="center"/>
        <w:rPr>
          <w:rFonts w:ascii="Verdana" w:hAnsi="Verdana" w:cs="Gatineau-Bold"/>
          <w:b/>
          <w:bCs/>
          <w:color w:val="E36C0A" w:themeColor="accent6" w:themeShade="BF"/>
          <w:sz w:val="18"/>
          <w:szCs w:val="18"/>
        </w:rPr>
      </w:pPr>
      <w:r w:rsidRPr="00AF345D">
        <w:rPr>
          <w:rFonts w:ascii="Verdana" w:hAnsi="Verdana" w:cs="Gatineau-Bold"/>
          <w:b/>
          <w:bCs/>
          <w:color w:val="E36C0A" w:themeColor="accent6" w:themeShade="BF"/>
          <w:sz w:val="18"/>
          <w:szCs w:val="18"/>
        </w:rPr>
        <w:t>[Nombre del Comité]</w:t>
      </w:r>
    </w:p>
    <w:p w:rsidR="00B80420" w:rsidRPr="00AF345D" w:rsidRDefault="00B80420" w:rsidP="00AF345D">
      <w:pPr>
        <w:autoSpaceDE w:val="0"/>
        <w:autoSpaceDN w:val="0"/>
        <w:adjustRightInd w:val="0"/>
        <w:spacing w:after="0" w:line="240" w:lineRule="auto"/>
        <w:jc w:val="center"/>
        <w:rPr>
          <w:rFonts w:ascii="Verdana" w:hAnsi="Verdana" w:cs="Gatineau"/>
          <w:b/>
          <w:color w:val="E36C0A" w:themeColor="accent6" w:themeShade="BF"/>
          <w:sz w:val="18"/>
          <w:szCs w:val="18"/>
        </w:rPr>
      </w:pPr>
      <w:r w:rsidRPr="00AF345D">
        <w:rPr>
          <w:rFonts w:ascii="Verdana" w:hAnsi="Verdana" w:cs="Gatineau"/>
          <w:b/>
          <w:color w:val="E36C0A" w:themeColor="accent6" w:themeShade="BF"/>
          <w:sz w:val="18"/>
          <w:szCs w:val="18"/>
        </w:rPr>
        <w:t>Equipo de peticiones</w:t>
      </w:r>
    </w:p>
    <w:p w:rsidR="000709FF" w:rsidRPr="00AF345D" w:rsidRDefault="00B80420" w:rsidP="00AF345D">
      <w:pPr>
        <w:autoSpaceDE w:val="0"/>
        <w:autoSpaceDN w:val="0"/>
        <w:adjustRightInd w:val="0"/>
        <w:spacing w:after="0" w:line="240" w:lineRule="auto"/>
        <w:jc w:val="center"/>
        <w:rPr>
          <w:rFonts w:ascii="Verdana" w:hAnsi="Verdana" w:cs="Gatineau"/>
          <w:b/>
          <w:color w:val="E36C0A" w:themeColor="accent6" w:themeShade="BF"/>
          <w:sz w:val="18"/>
          <w:szCs w:val="18"/>
        </w:rPr>
      </w:pPr>
      <w:r w:rsidRPr="00AF345D">
        <w:rPr>
          <w:rFonts w:ascii="Verdana" w:hAnsi="Verdana" w:cs="Gatineau"/>
          <w:b/>
          <w:color w:val="E36C0A" w:themeColor="accent6" w:themeShade="BF"/>
          <w:sz w:val="18"/>
          <w:szCs w:val="18"/>
        </w:rPr>
        <w:t xml:space="preserve">Oficina del </w:t>
      </w:r>
      <w:r w:rsidR="000709FF" w:rsidRPr="00AF345D">
        <w:rPr>
          <w:rFonts w:ascii="Verdana" w:hAnsi="Verdana" w:cs="Gatineau"/>
          <w:b/>
          <w:color w:val="E36C0A" w:themeColor="accent6" w:themeShade="BF"/>
          <w:sz w:val="18"/>
          <w:szCs w:val="18"/>
        </w:rPr>
        <w:t>Alto Comisionado de las Naciones Unidas para los Derechos Humanos</w:t>
      </w:r>
    </w:p>
    <w:p w:rsidR="00B80420" w:rsidRPr="00AF345D" w:rsidRDefault="000709FF" w:rsidP="00AF345D">
      <w:pPr>
        <w:autoSpaceDE w:val="0"/>
        <w:autoSpaceDN w:val="0"/>
        <w:adjustRightInd w:val="0"/>
        <w:spacing w:after="0" w:line="240" w:lineRule="auto"/>
        <w:jc w:val="center"/>
        <w:rPr>
          <w:rFonts w:ascii="Verdana" w:hAnsi="Verdana" w:cs="Gatineau"/>
          <w:b/>
          <w:color w:val="E36C0A" w:themeColor="accent6" w:themeShade="BF"/>
          <w:sz w:val="18"/>
          <w:szCs w:val="18"/>
        </w:rPr>
      </w:pPr>
      <w:proofErr w:type="spellStart"/>
      <w:r w:rsidRPr="00AF345D">
        <w:rPr>
          <w:rFonts w:ascii="Verdana" w:hAnsi="Verdana" w:cs="Gatineau"/>
          <w:b/>
          <w:color w:val="E36C0A" w:themeColor="accent6" w:themeShade="BF"/>
          <w:sz w:val="18"/>
          <w:szCs w:val="18"/>
        </w:rPr>
        <w:t>Palais</w:t>
      </w:r>
      <w:proofErr w:type="spellEnd"/>
      <w:r w:rsidRPr="00AF345D">
        <w:rPr>
          <w:rFonts w:ascii="Verdana" w:hAnsi="Verdana" w:cs="Gatineau"/>
          <w:b/>
          <w:color w:val="E36C0A" w:themeColor="accent6" w:themeShade="BF"/>
          <w:sz w:val="18"/>
          <w:szCs w:val="18"/>
        </w:rPr>
        <w:t xml:space="preserve"> des </w:t>
      </w:r>
      <w:proofErr w:type="spellStart"/>
      <w:r w:rsidRPr="00AF345D">
        <w:rPr>
          <w:rFonts w:ascii="Verdana" w:hAnsi="Verdana" w:cs="Gatineau"/>
          <w:b/>
          <w:color w:val="E36C0A" w:themeColor="accent6" w:themeShade="BF"/>
          <w:sz w:val="18"/>
          <w:szCs w:val="18"/>
        </w:rPr>
        <w:t>Nations</w:t>
      </w:r>
      <w:proofErr w:type="spellEnd"/>
      <w:r w:rsidR="00B80420" w:rsidRPr="00AF345D">
        <w:rPr>
          <w:rFonts w:ascii="Verdana" w:hAnsi="Verdana" w:cs="Gatineau"/>
          <w:b/>
          <w:color w:val="E36C0A" w:themeColor="accent6" w:themeShade="BF"/>
          <w:sz w:val="18"/>
          <w:szCs w:val="18"/>
        </w:rPr>
        <w:t xml:space="preserve"> </w:t>
      </w:r>
      <w:r w:rsidR="00505AE9">
        <w:rPr>
          <w:rFonts w:ascii="Verdana" w:hAnsi="Verdana" w:cs="Gatineau"/>
          <w:b/>
          <w:color w:val="E36C0A" w:themeColor="accent6" w:themeShade="BF"/>
          <w:sz w:val="18"/>
          <w:szCs w:val="18"/>
        </w:rPr>
        <w:t xml:space="preserve">8–14, </w:t>
      </w:r>
      <w:proofErr w:type="spellStart"/>
      <w:r w:rsidR="00505AE9">
        <w:rPr>
          <w:rFonts w:ascii="Verdana" w:hAnsi="Verdana" w:cs="Gatineau"/>
          <w:b/>
          <w:color w:val="E36C0A" w:themeColor="accent6" w:themeShade="BF"/>
          <w:sz w:val="18"/>
          <w:szCs w:val="18"/>
        </w:rPr>
        <w:t>a</w:t>
      </w:r>
      <w:r w:rsidR="00AF345D">
        <w:rPr>
          <w:rFonts w:ascii="Verdana" w:hAnsi="Verdana" w:cs="Gatineau"/>
          <w:b/>
          <w:color w:val="E36C0A" w:themeColor="accent6" w:themeShade="BF"/>
          <w:sz w:val="18"/>
          <w:szCs w:val="18"/>
        </w:rPr>
        <w:t>venue</w:t>
      </w:r>
      <w:proofErr w:type="spellEnd"/>
      <w:r w:rsidR="00AF345D">
        <w:rPr>
          <w:rFonts w:ascii="Verdana" w:hAnsi="Verdana" w:cs="Gatineau"/>
          <w:b/>
          <w:color w:val="E36C0A" w:themeColor="accent6" w:themeShade="BF"/>
          <w:sz w:val="18"/>
          <w:szCs w:val="18"/>
        </w:rPr>
        <w:t xml:space="preserve"> de la </w:t>
      </w:r>
      <w:proofErr w:type="spellStart"/>
      <w:r w:rsidR="00AF345D">
        <w:rPr>
          <w:rFonts w:ascii="Verdana" w:hAnsi="Verdana" w:cs="Gatineau"/>
          <w:b/>
          <w:color w:val="E36C0A" w:themeColor="accent6" w:themeShade="BF"/>
          <w:sz w:val="18"/>
          <w:szCs w:val="18"/>
        </w:rPr>
        <w:t>Paix</w:t>
      </w:r>
      <w:proofErr w:type="spellEnd"/>
    </w:p>
    <w:p w:rsidR="000709FF" w:rsidRPr="00C82058" w:rsidRDefault="000709FF" w:rsidP="00AF345D">
      <w:pPr>
        <w:autoSpaceDE w:val="0"/>
        <w:autoSpaceDN w:val="0"/>
        <w:adjustRightInd w:val="0"/>
        <w:spacing w:after="0" w:line="240" w:lineRule="auto"/>
        <w:jc w:val="center"/>
        <w:rPr>
          <w:rFonts w:ascii="Verdana" w:hAnsi="Verdana" w:cs="Gatineau"/>
          <w:b/>
          <w:color w:val="E36C0A" w:themeColor="accent6" w:themeShade="BF"/>
          <w:sz w:val="18"/>
          <w:szCs w:val="18"/>
        </w:rPr>
      </w:pPr>
      <w:r w:rsidRPr="00C82058">
        <w:rPr>
          <w:rFonts w:ascii="Verdana" w:hAnsi="Verdana" w:cs="Gatineau"/>
          <w:b/>
          <w:color w:val="E36C0A" w:themeColor="accent6" w:themeShade="BF"/>
          <w:sz w:val="18"/>
          <w:szCs w:val="18"/>
        </w:rPr>
        <w:t>CH–1211 Ginebra 10 - Suiza</w:t>
      </w:r>
    </w:p>
    <w:p w:rsidR="000709FF" w:rsidRPr="00C82058" w:rsidRDefault="000709FF" w:rsidP="00AF345D">
      <w:pPr>
        <w:autoSpaceDE w:val="0"/>
        <w:autoSpaceDN w:val="0"/>
        <w:adjustRightInd w:val="0"/>
        <w:spacing w:after="0" w:line="240" w:lineRule="auto"/>
        <w:jc w:val="center"/>
        <w:rPr>
          <w:rFonts w:ascii="Verdana" w:eastAsia="Batang" w:hAnsi="Verdana" w:cs="Arial"/>
          <w:b/>
          <w:color w:val="E36C0A" w:themeColor="accent6" w:themeShade="BF"/>
          <w:sz w:val="18"/>
          <w:szCs w:val="18"/>
        </w:rPr>
      </w:pPr>
      <w:r w:rsidRPr="00C82058">
        <w:rPr>
          <w:rFonts w:ascii="Verdana" w:hAnsi="Verdana" w:cs="Gatineau"/>
          <w:b/>
          <w:color w:val="E36C0A" w:themeColor="accent6" w:themeShade="BF"/>
          <w:sz w:val="18"/>
          <w:szCs w:val="18"/>
        </w:rPr>
        <w:t>Fax: (+41 22) 917 902</w:t>
      </w:r>
      <w:r w:rsidR="00B80420" w:rsidRPr="00C82058">
        <w:rPr>
          <w:rFonts w:ascii="Verdana" w:hAnsi="Verdana" w:cs="Gatineau"/>
          <w:b/>
          <w:color w:val="E36C0A" w:themeColor="accent6" w:themeShade="BF"/>
          <w:sz w:val="18"/>
          <w:szCs w:val="18"/>
        </w:rPr>
        <w:t>2</w:t>
      </w:r>
    </w:p>
    <w:p w:rsidR="00AF345D" w:rsidRPr="00C82058" w:rsidRDefault="00AF345D" w:rsidP="00AF345D">
      <w:pPr>
        <w:pStyle w:val="Sinespaciado"/>
        <w:jc w:val="center"/>
        <w:rPr>
          <w:rFonts w:ascii="Verdana" w:hAnsi="Verdana"/>
          <w:b/>
          <w:color w:val="E36C0A" w:themeColor="accent6" w:themeShade="BF"/>
          <w:sz w:val="18"/>
          <w:szCs w:val="18"/>
        </w:rPr>
      </w:pPr>
      <w:r w:rsidRPr="00C82058">
        <w:rPr>
          <w:rFonts w:ascii="Verdana" w:hAnsi="Verdana" w:cs="Gatineau"/>
          <w:b/>
          <w:color w:val="E36C0A" w:themeColor="accent6" w:themeShade="BF"/>
          <w:sz w:val="18"/>
          <w:szCs w:val="18"/>
        </w:rPr>
        <w:t xml:space="preserve">Email: </w:t>
      </w:r>
      <w:r w:rsidRPr="00C82058">
        <w:rPr>
          <w:rFonts w:ascii="Verdana" w:hAnsi="Verdana"/>
          <w:b/>
          <w:color w:val="E36C0A" w:themeColor="accent6" w:themeShade="BF"/>
          <w:sz w:val="18"/>
          <w:szCs w:val="18"/>
        </w:rPr>
        <w:t>tb-petitions@ohchr.org</w:t>
      </w:r>
    </w:p>
    <w:p w:rsidR="000709FF" w:rsidRPr="00C82058" w:rsidRDefault="000709FF" w:rsidP="00A76323">
      <w:pPr>
        <w:autoSpaceDE w:val="0"/>
        <w:autoSpaceDN w:val="0"/>
        <w:adjustRightInd w:val="0"/>
        <w:spacing w:after="0" w:line="240" w:lineRule="auto"/>
        <w:jc w:val="both"/>
        <w:rPr>
          <w:rFonts w:ascii="Verdana" w:eastAsia="Batang" w:hAnsi="Verdana" w:cs="Arial"/>
          <w:sz w:val="18"/>
          <w:szCs w:val="18"/>
        </w:rPr>
      </w:pPr>
    </w:p>
    <w:p w:rsidR="00AF345D" w:rsidRPr="00741034" w:rsidRDefault="00B20112" w:rsidP="00741034">
      <w:pPr>
        <w:pStyle w:val="Sinespaciado"/>
        <w:rPr>
          <w:rFonts w:ascii="Verdana" w:hAnsi="Verdana"/>
          <w:sz w:val="18"/>
          <w:szCs w:val="18"/>
        </w:rPr>
      </w:pPr>
      <w:r w:rsidRPr="00B20112">
        <w:rPr>
          <w:rFonts w:ascii="Verdana" w:hAnsi="Verdana"/>
          <w:sz w:val="18"/>
          <w:szCs w:val="18"/>
        </w:rPr>
        <w:t>E</w:t>
      </w:r>
      <w:r w:rsidRPr="00741034">
        <w:rPr>
          <w:rFonts w:ascii="Verdana" w:hAnsi="Verdana"/>
          <w:sz w:val="18"/>
          <w:szCs w:val="18"/>
        </w:rPr>
        <w:t>n el ámbito de los procedimientos especiales</w:t>
      </w:r>
      <w:r>
        <w:rPr>
          <w:rFonts w:ascii="Verdana" w:hAnsi="Verdana"/>
          <w:sz w:val="18"/>
          <w:szCs w:val="18"/>
        </w:rPr>
        <w:t>, l</w:t>
      </w:r>
      <w:r w:rsidR="00741034" w:rsidRPr="00741034">
        <w:rPr>
          <w:rFonts w:ascii="Verdana" w:hAnsi="Verdana"/>
          <w:sz w:val="18"/>
          <w:szCs w:val="18"/>
        </w:rPr>
        <w:t xml:space="preserve">as denuncias son admisibles con independencia de que el Estado haya ratificado los </w:t>
      </w:r>
      <w:r>
        <w:rPr>
          <w:rFonts w:ascii="Verdana" w:hAnsi="Verdana"/>
          <w:sz w:val="18"/>
          <w:szCs w:val="18"/>
        </w:rPr>
        <w:t xml:space="preserve">correspondientes </w:t>
      </w:r>
      <w:r w:rsidR="00741034" w:rsidRPr="00741034">
        <w:rPr>
          <w:rFonts w:ascii="Verdana" w:hAnsi="Verdana"/>
          <w:sz w:val="18"/>
          <w:szCs w:val="18"/>
        </w:rPr>
        <w:t>tratados de derechos humanos</w:t>
      </w:r>
      <w:r>
        <w:rPr>
          <w:rFonts w:ascii="Verdana" w:hAnsi="Verdana"/>
          <w:sz w:val="18"/>
          <w:szCs w:val="18"/>
        </w:rPr>
        <w:t>. Contactar:</w:t>
      </w:r>
    </w:p>
    <w:p w:rsidR="00AF345D" w:rsidRPr="00AF345D" w:rsidRDefault="00AF345D" w:rsidP="00AF345D">
      <w:pPr>
        <w:pStyle w:val="Sinespaciado"/>
        <w:rPr>
          <w:rFonts w:ascii="Verdana" w:hAnsi="Verdana"/>
          <w:color w:val="231F20"/>
          <w:sz w:val="18"/>
          <w:szCs w:val="18"/>
        </w:rPr>
      </w:pPr>
    </w:p>
    <w:p w:rsidR="00AF345D" w:rsidRPr="00AF345D" w:rsidRDefault="00AF345D" w:rsidP="00AF345D">
      <w:pPr>
        <w:pStyle w:val="Sinespaciado"/>
        <w:jc w:val="center"/>
        <w:rPr>
          <w:rFonts w:ascii="Verdana" w:hAnsi="Verdana" w:cs="Gatineau"/>
          <w:b/>
          <w:color w:val="E36C0A" w:themeColor="accent6" w:themeShade="BF"/>
          <w:sz w:val="18"/>
          <w:szCs w:val="18"/>
        </w:rPr>
      </w:pPr>
      <w:r w:rsidRPr="00AF345D">
        <w:rPr>
          <w:rFonts w:ascii="Verdana" w:hAnsi="Verdana" w:cs="Gatineau"/>
          <w:b/>
          <w:color w:val="E36C0A" w:themeColor="accent6" w:themeShade="BF"/>
          <w:sz w:val="18"/>
          <w:szCs w:val="18"/>
        </w:rPr>
        <w:t>División de Procedimientos Especiales</w:t>
      </w:r>
    </w:p>
    <w:p w:rsidR="00AF345D" w:rsidRPr="00AF345D" w:rsidRDefault="00AF345D" w:rsidP="00AF345D">
      <w:pPr>
        <w:pStyle w:val="Sinespaciado"/>
        <w:jc w:val="center"/>
        <w:rPr>
          <w:rFonts w:ascii="Verdana" w:hAnsi="Verdana" w:cs="Gatineau"/>
          <w:b/>
          <w:color w:val="E36C0A" w:themeColor="accent6" w:themeShade="BF"/>
          <w:sz w:val="18"/>
          <w:szCs w:val="18"/>
        </w:rPr>
      </w:pPr>
      <w:r w:rsidRPr="00AF345D">
        <w:rPr>
          <w:rFonts w:ascii="Verdana" w:hAnsi="Verdana" w:cs="Gatineau"/>
          <w:b/>
          <w:color w:val="E36C0A" w:themeColor="accent6" w:themeShade="BF"/>
          <w:sz w:val="18"/>
          <w:szCs w:val="18"/>
        </w:rPr>
        <w:t>Oficina del Alto Comisionado de las Naciones Unidas para los Derechos Humanos</w:t>
      </w:r>
    </w:p>
    <w:p w:rsidR="00AF345D" w:rsidRDefault="00AF345D" w:rsidP="00AF345D">
      <w:pPr>
        <w:pStyle w:val="Sinespaciado"/>
        <w:jc w:val="center"/>
        <w:rPr>
          <w:rFonts w:ascii="Verdana" w:hAnsi="Verdana" w:cs="Gatineau"/>
          <w:b/>
          <w:color w:val="E36C0A" w:themeColor="accent6" w:themeShade="BF"/>
          <w:sz w:val="18"/>
          <w:szCs w:val="18"/>
        </w:rPr>
      </w:pPr>
      <w:proofErr w:type="spellStart"/>
      <w:r w:rsidRPr="00AF345D">
        <w:rPr>
          <w:rFonts w:ascii="Verdana" w:hAnsi="Verdana" w:cs="Gatineau"/>
          <w:b/>
          <w:color w:val="E36C0A" w:themeColor="accent6" w:themeShade="BF"/>
          <w:sz w:val="18"/>
          <w:szCs w:val="18"/>
        </w:rPr>
        <w:t>Palais</w:t>
      </w:r>
      <w:proofErr w:type="spellEnd"/>
      <w:r w:rsidRPr="00AF345D">
        <w:rPr>
          <w:rFonts w:ascii="Verdana" w:hAnsi="Verdana" w:cs="Gatineau"/>
          <w:b/>
          <w:color w:val="E36C0A" w:themeColor="accent6" w:themeShade="BF"/>
          <w:sz w:val="18"/>
          <w:szCs w:val="18"/>
        </w:rPr>
        <w:t xml:space="preserve"> des </w:t>
      </w:r>
      <w:proofErr w:type="spellStart"/>
      <w:r w:rsidRPr="00AF345D">
        <w:rPr>
          <w:rFonts w:ascii="Verdana" w:hAnsi="Verdana" w:cs="Gatineau"/>
          <w:b/>
          <w:color w:val="E36C0A" w:themeColor="accent6" w:themeShade="BF"/>
          <w:sz w:val="18"/>
          <w:szCs w:val="18"/>
        </w:rPr>
        <w:t>Nations</w:t>
      </w:r>
      <w:proofErr w:type="spellEnd"/>
      <w:r>
        <w:rPr>
          <w:rFonts w:ascii="Verdana" w:hAnsi="Verdana" w:cs="Gatineau"/>
          <w:b/>
          <w:color w:val="E36C0A" w:themeColor="accent6" w:themeShade="BF"/>
          <w:sz w:val="18"/>
          <w:szCs w:val="18"/>
        </w:rPr>
        <w:t xml:space="preserve"> </w:t>
      </w:r>
      <w:r w:rsidRPr="00AF345D">
        <w:rPr>
          <w:rFonts w:ascii="Verdana" w:hAnsi="Verdana" w:cs="Gatineau"/>
          <w:b/>
          <w:color w:val="E36C0A" w:themeColor="accent6" w:themeShade="BF"/>
          <w:sz w:val="18"/>
          <w:szCs w:val="18"/>
        </w:rPr>
        <w:t xml:space="preserve">8–14, </w:t>
      </w:r>
      <w:proofErr w:type="spellStart"/>
      <w:r w:rsidRPr="00AF345D">
        <w:rPr>
          <w:rFonts w:ascii="Verdana" w:hAnsi="Verdana" w:cs="Gatineau"/>
          <w:b/>
          <w:color w:val="E36C0A" w:themeColor="accent6" w:themeShade="BF"/>
          <w:sz w:val="18"/>
          <w:szCs w:val="18"/>
        </w:rPr>
        <w:t>avenue</w:t>
      </w:r>
      <w:proofErr w:type="spellEnd"/>
      <w:r w:rsidRPr="00AF345D">
        <w:rPr>
          <w:rFonts w:ascii="Verdana" w:hAnsi="Verdana" w:cs="Gatineau"/>
          <w:b/>
          <w:color w:val="E36C0A" w:themeColor="accent6" w:themeShade="BF"/>
          <w:sz w:val="18"/>
          <w:szCs w:val="18"/>
        </w:rPr>
        <w:t xml:space="preserve"> de la </w:t>
      </w:r>
      <w:proofErr w:type="spellStart"/>
      <w:r w:rsidRPr="00AF345D">
        <w:rPr>
          <w:rFonts w:ascii="Verdana" w:hAnsi="Verdana" w:cs="Gatineau"/>
          <w:b/>
          <w:color w:val="E36C0A" w:themeColor="accent6" w:themeShade="BF"/>
          <w:sz w:val="18"/>
          <w:szCs w:val="18"/>
        </w:rPr>
        <w:t>Paix</w:t>
      </w:r>
      <w:proofErr w:type="spellEnd"/>
    </w:p>
    <w:p w:rsidR="00AF345D" w:rsidRPr="00C82058" w:rsidRDefault="00AF345D" w:rsidP="00AF345D">
      <w:pPr>
        <w:pStyle w:val="Sinespaciado"/>
        <w:jc w:val="center"/>
        <w:rPr>
          <w:rFonts w:ascii="Verdana" w:hAnsi="Verdana" w:cs="Gatineau"/>
          <w:b/>
          <w:color w:val="E36C0A" w:themeColor="accent6" w:themeShade="BF"/>
          <w:sz w:val="18"/>
          <w:szCs w:val="18"/>
        </w:rPr>
      </w:pPr>
      <w:r w:rsidRPr="00C82058">
        <w:rPr>
          <w:rFonts w:ascii="Verdana" w:hAnsi="Verdana" w:cs="Gatineau"/>
          <w:b/>
          <w:color w:val="E36C0A" w:themeColor="accent6" w:themeShade="BF"/>
          <w:sz w:val="18"/>
          <w:szCs w:val="18"/>
        </w:rPr>
        <w:t>CH–1211 Ginebra 10 - Suiza</w:t>
      </w:r>
    </w:p>
    <w:p w:rsidR="00AF345D" w:rsidRPr="004A35DC" w:rsidRDefault="00AF345D" w:rsidP="00AF345D">
      <w:pPr>
        <w:pStyle w:val="Sinespaciado"/>
        <w:jc w:val="center"/>
        <w:rPr>
          <w:rFonts w:ascii="Verdana" w:hAnsi="Verdana" w:cs="Gatineau"/>
          <w:b/>
          <w:color w:val="E36C0A" w:themeColor="accent6" w:themeShade="BF"/>
          <w:sz w:val="18"/>
          <w:szCs w:val="18"/>
        </w:rPr>
      </w:pPr>
      <w:r w:rsidRPr="004A35DC">
        <w:rPr>
          <w:rFonts w:ascii="Verdana" w:hAnsi="Verdana" w:cs="Gatineau"/>
          <w:b/>
          <w:color w:val="E36C0A" w:themeColor="accent6" w:themeShade="BF"/>
          <w:sz w:val="18"/>
          <w:szCs w:val="18"/>
        </w:rPr>
        <w:t>Fax: +41 (0)22 917 9006</w:t>
      </w:r>
    </w:p>
    <w:p w:rsidR="00AF345D" w:rsidRPr="004A35DC" w:rsidRDefault="0004267A" w:rsidP="00AF345D">
      <w:pPr>
        <w:pStyle w:val="Sinespaciado"/>
        <w:jc w:val="center"/>
        <w:rPr>
          <w:rFonts w:ascii="Verdana" w:hAnsi="Verdana"/>
          <w:b/>
          <w:color w:val="E36C0A" w:themeColor="accent6" w:themeShade="BF"/>
          <w:sz w:val="18"/>
          <w:szCs w:val="18"/>
        </w:rPr>
      </w:pPr>
      <w:r>
        <w:rPr>
          <w:rFonts w:ascii="Verdana" w:hAnsi="Verdana" w:cs="Gatineau"/>
          <w:b/>
          <w:noProof/>
          <w:color w:val="E36C0A" w:themeColor="accent6" w:themeShade="BF"/>
          <w:sz w:val="18"/>
          <w:szCs w:val="18"/>
          <w:lang w:eastAsia="es-CL"/>
        </w:rPr>
        <w:drawing>
          <wp:anchor distT="0" distB="0" distL="114300" distR="114300" simplePos="0" relativeHeight="251668480" behindDoc="0" locked="0" layoutInCell="1" allowOverlap="1">
            <wp:simplePos x="0" y="0"/>
            <wp:positionH relativeFrom="column">
              <wp:posOffset>3609340</wp:posOffset>
            </wp:positionH>
            <wp:positionV relativeFrom="paragraph">
              <wp:posOffset>98425</wp:posOffset>
            </wp:positionV>
            <wp:extent cx="3200400" cy="1666875"/>
            <wp:effectExtent l="19050" t="0" r="0" b="0"/>
            <wp:wrapSquare wrapText="bothSides"/>
            <wp:docPr id="1" name="0 Imagen" descr="logotipo acnudh azu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acnudh azul.tif"/>
                    <pic:cNvPicPr/>
                  </pic:nvPicPr>
                  <pic:blipFill>
                    <a:blip r:embed="rId8" cstate="print"/>
                    <a:stretch>
                      <a:fillRect/>
                    </a:stretch>
                  </pic:blipFill>
                  <pic:spPr>
                    <a:xfrm>
                      <a:off x="0" y="0"/>
                      <a:ext cx="3200400" cy="1666875"/>
                    </a:xfrm>
                    <a:prstGeom prst="rect">
                      <a:avLst/>
                    </a:prstGeom>
                  </pic:spPr>
                </pic:pic>
              </a:graphicData>
            </a:graphic>
          </wp:anchor>
        </w:drawing>
      </w:r>
      <w:r w:rsidR="00AF345D" w:rsidRPr="004A35DC">
        <w:rPr>
          <w:rFonts w:ascii="Verdana" w:hAnsi="Verdana" w:cs="Gatineau"/>
          <w:b/>
          <w:color w:val="E36C0A" w:themeColor="accent6" w:themeShade="BF"/>
          <w:sz w:val="18"/>
          <w:szCs w:val="18"/>
        </w:rPr>
        <w:t xml:space="preserve">Email: </w:t>
      </w:r>
      <w:r w:rsidR="00AF345D" w:rsidRPr="004A35DC">
        <w:rPr>
          <w:rFonts w:ascii="Verdana" w:hAnsi="Verdana"/>
          <w:b/>
          <w:color w:val="E36C0A" w:themeColor="accent6" w:themeShade="BF"/>
          <w:sz w:val="18"/>
          <w:szCs w:val="18"/>
        </w:rPr>
        <w:t>urgent-action@ohchr.org</w:t>
      </w:r>
    </w:p>
    <w:p w:rsidR="00AF345D" w:rsidRPr="004A35DC" w:rsidRDefault="00AF345D" w:rsidP="00A76323">
      <w:pPr>
        <w:autoSpaceDE w:val="0"/>
        <w:autoSpaceDN w:val="0"/>
        <w:adjustRightInd w:val="0"/>
        <w:spacing w:after="0" w:line="240" w:lineRule="auto"/>
        <w:jc w:val="both"/>
        <w:rPr>
          <w:rFonts w:ascii="Verdana" w:eastAsia="Batang" w:hAnsi="Verdana" w:cs="Arial"/>
          <w:sz w:val="18"/>
          <w:szCs w:val="18"/>
        </w:rPr>
      </w:pPr>
    </w:p>
    <w:p w:rsidR="00AF345D" w:rsidRPr="00AF345D" w:rsidRDefault="005D1C77" w:rsidP="00AF345D">
      <w:pPr>
        <w:autoSpaceDE w:val="0"/>
        <w:autoSpaceDN w:val="0"/>
        <w:adjustRightInd w:val="0"/>
        <w:spacing w:after="0" w:line="240" w:lineRule="auto"/>
        <w:jc w:val="both"/>
        <w:rPr>
          <w:rFonts w:ascii="Verdana" w:eastAsia="Batang" w:hAnsi="Verdana" w:cs="Arial"/>
          <w:sz w:val="18"/>
          <w:szCs w:val="18"/>
        </w:rPr>
      </w:pPr>
      <w:r w:rsidRPr="00AD1AAF">
        <w:rPr>
          <w:rFonts w:ascii="Verdana" w:eastAsia="Batang" w:hAnsi="Verdana" w:cs="Arial"/>
          <w:sz w:val="18"/>
          <w:szCs w:val="18"/>
        </w:rPr>
        <w:t xml:space="preserve">El Consejo de Derechos Humanos cuenta con un procedimiento de denuncias que sirve para abordar cuadros persistentes de violaciones en cualquier parte del mundo. Está basado en comunicaciones recibidas de individuos, grupos u organizaciones. </w:t>
      </w:r>
      <w:r w:rsidR="00147FC2">
        <w:rPr>
          <w:rFonts w:ascii="Verdana" w:hAnsi="Verdana"/>
          <w:color w:val="231F20"/>
          <w:sz w:val="18"/>
          <w:szCs w:val="18"/>
        </w:rPr>
        <w:t>Se puede</w:t>
      </w:r>
      <w:r w:rsidR="00AF345D">
        <w:rPr>
          <w:rFonts w:ascii="Verdana" w:hAnsi="Verdana"/>
          <w:color w:val="231F20"/>
          <w:sz w:val="18"/>
          <w:szCs w:val="18"/>
        </w:rPr>
        <w:t xml:space="preserve"> realizar una denuncia</w:t>
      </w:r>
      <w:r w:rsidR="00AF345D" w:rsidRPr="00AF345D">
        <w:rPr>
          <w:rFonts w:ascii="Verdana" w:hAnsi="Verdana"/>
          <w:color w:val="231F20"/>
          <w:sz w:val="18"/>
          <w:szCs w:val="18"/>
        </w:rPr>
        <w:t xml:space="preserve"> en el ámbito del Consejo de Derechos Humanos</w:t>
      </w:r>
      <w:r w:rsidR="00AF345D">
        <w:rPr>
          <w:rFonts w:ascii="Verdana" w:hAnsi="Verdana"/>
          <w:color w:val="231F20"/>
          <w:sz w:val="18"/>
          <w:szCs w:val="18"/>
        </w:rPr>
        <w:t xml:space="preserve"> contactando:</w:t>
      </w:r>
    </w:p>
    <w:p w:rsidR="00AF345D" w:rsidRPr="00AF345D" w:rsidRDefault="00AF345D" w:rsidP="00AF345D">
      <w:pPr>
        <w:pStyle w:val="Sinespaciado"/>
        <w:rPr>
          <w:rFonts w:ascii="Verdana" w:hAnsi="Verdana"/>
          <w:color w:val="231F20"/>
          <w:sz w:val="18"/>
          <w:szCs w:val="18"/>
        </w:rPr>
      </w:pPr>
    </w:p>
    <w:p w:rsidR="00AF345D" w:rsidRPr="00AF345D" w:rsidRDefault="00AF345D" w:rsidP="00AF345D">
      <w:pPr>
        <w:pStyle w:val="Sinespaciado"/>
        <w:jc w:val="center"/>
        <w:rPr>
          <w:rFonts w:ascii="Verdana" w:hAnsi="Verdana" w:cs="Gatineau"/>
          <w:b/>
          <w:color w:val="E36C0A" w:themeColor="accent6" w:themeShade="BF"/>
          <w:sz w:val="18"/>
          <w:szCs w:val="18"/>
        </w:rPr>
      </w:pPr>
      <w:r w:rsidRPr="00AF345D">
        <w:rPr>
          <w:rFonts w:ascii="Verdana" w:hAnsi="Verdana" w:cs="Gatineau"/>
          <w:b/>
          <w:color w:val="E36C0A" w:themeColor="accent6" w:themeShade="BF"/>
          <w:sz w:val="18"/>
          <w:szCs w:val="18"/>
        </w:rPr>
        <w:t>Subdivisión del Consejo de Derechos Humanos (Procedimiento de denuncias)</w:t>
      </w:r>
    </w:p>
    <w:p w:rsidR="00AF345D" w:rsidRPr="00AF345D" w:rsidRDefault="00AF345D" w:rsidP="00AF345D">
      <w:pPr>
        <w:pStyle w:val="Sinespaciado"/>
        <w:jc w:val="center"/>
        <w:rPr>
          <w:rFonts w:ascii="Verdana" w:hAnsi="Verdana" w:cs="Gatineau"/>
          <w:b/>
          <w:color w:val="E36C0A" w:themeColor="accent6" w:themeShade="BF"/>
          <w:sz w:val="18"/>
          <w:szCs w:val="18"/>
        </w:rPr>
      </w:pPr>
      <w:r w:rsidRPr="00AF345D">
        <w:rPr>
          <w:rFonts w:ascii="Verdana" w:hAnsi="Verdana" w:cs="Gatineau"/>
          <w:b/>
          <w:color w:val="E36C0A" w:themeColor="accent6" w:themeShade="BF"/>
          <w:sz w:val="18"/>
          <w:szCs w:val="18"/>
        </w:rPr>
        <w:t>Oficina del Alto Comisionado de las Naciones Unidas para los Derechos Humanos</w:t>
      </w:r>
    </w:p>
    <w:p w:rsidR="00AF345D" w:rsidRPr="00AF345D" w:rsidRDefault="00AF345D" w:rsidP="00AF345D">
      <w:pPr>
        <w:pStyle w:val="Sinespaciado"/>
        <w:jc w:val="center"/>
        <w:rPr>
          <w:rFonts w:ascii="Verdana" w:hAnsi="Verdana" w:cs="Gatineau"/>
          <w:b/>
          <w:color w:val="E36C0A" w:themeColor="accent6" w:themeShade="BF"/>
          <w:sz w:val="18"/>
          <w:szCs w:val="18"/>
        </w:rPr>
      </w:pPr>
      <w:proofErr w:type="spellStart"/>
      <w:r w:rsidRPr="00AF345D">
        <w:rPr>
          <w:rFonts w:ascii="Verdana" w:hAnsi="Verdana" w:cs="Gatineau"/>
          <w:b/>
          <w:color w:val="E36C0A" w:themeColor="accent6" w:themeShade="BF"/>
          <w:sz w:val="18"/>
          <w:szCs w:val="18"/>
        </w:rPr>
        <w:t>Palais</w:t>
      </w:r>
      <w:proofErr w:type="spellEnd"/>
      <w:r w:rsidRPr="00AF345D">
        <w:rPr>
          <w:rFonts w:ascii="Verdana" w:hAnsi="Verdana" w:cs="Gatineau"/>
          <w:b/>
          <w:color w:val="E36C0A" w:themeColor="accent6" w:themeShade="BF"/>
          <w:sz w:val="18"/>
          <w:szCs w:val="18"/>
        </w:rPr>
        <w:t xml:space="preserve"> des </w:t>
      </w:r>
      <w:proofErr w:type="spellStart"/>
      <w:r w:rsidRPr="00AF345D">
        <w:rPr>
          <w:rFonts w:ascii="Verdana" w:hAnsi="Verdana" w:cs="Gatineau"/>
          <w:b/>
          <w:color w:val="E36C0A" w:themeColor="accent6" w:themeShade="BF"/>
          <w:sz w:val="18"/>
          <w:szCs w:val="18"/>
        </w:rPr>
        <w:t>Nations</w:t>
      </w:r>
      <w:proofErr w:type="spellEnd"/>
      <w:r>
        <w:rPr>
          <w:rFonts w:ascii="Verdana" w:hAnsi="Verdana" w:cs="Gatineau"/>
          <w:b/>
          <w:color w:val="E36C0A" w:themeColor="accent6" w:themeShade="BF"/>
          <w:sz w:val="18"/>
          <w:szCs w:val="18"/>
        </w:rPr>
        <w:t xml:space="preserve"> </w:t>
      </w:r>
      <w:r w:rsidRPr="00AF345D">
        <w:rPr>
          <w:rFonts w:ascii="Verdana" w:hAnsi="Verdana" w:cs="Gatineau"/>
          <w:b/>
          <w:color w:val="E36C0A" w:themeColor="accent6" w:themeShade="BF"/>
          <w:sz w:val="18"/>
          <w:szCs w:val="18"/>
        </w:rPr>
        <w:t xml:space="preserve">8–14, </w:t>
      </w:r>
      <w:proofErr w:type="spellStart"/>
      <w:r w:rsidRPr="00AF345D">
        <w:rPr>
          <w:rFonts w:ascii="Verdana" w:hAnsi="Verdana" w:cs="Gatineau"/>
          <w:b/>
          <w:color w:val="E36C0A" w:themeColor="accent6" w:themeShade="BF"/>
          <w:sz w:val="18"/>
          <w:szCs w:val="18"/>
        </w:rPr>
        <w:t>avenue</w:t>
      </w:r>
      <w:proofErr w:type="spellEnd"/>
      <w:r w:rsidRPr="00AF345D">
        <w:rPr>
          <w:rFonts w:ascii="Verdana" w:hAnsi="Verdana" w:cs="Gatineau"/>
          <w:b/>
          <w:color w:val="E36C0A" w:themeColor="accent6" w:themeShade="BF"/>
          <w:sz w:val="18"/>
          <w:szCs w:val="18"/>
        </w:rPr>
        <w:t xml:space="preserve"> de la </w:t>
      </w:r>
      <w:proofErr w:type="spellStart"/>
      <w:r w:rsidRPr="00AF345D">
        <w:rPr>
          <w:rFonts w:ascii="Verdana" w:hAnsi="Verdana" w:cs="Gatineau"/>
          <w:b/>
          <w:color w:val="E36C0A" w:themeColor="accent6" w:themeShade="BF"/>
          <w:sz w:val="18"/>
          <w:szCs w:val="18"/>
        </w:rPr>
        <w:t>Paix</w:t>
      </w:r>
      <w:proofErr w:type="spellEnd"/>
      <w:r w:rsidR="0018138E">
        <w:rPr>
          <w:rFonts w:ascii="Verdana" w:hAnsi="Verdana" w:cs="Gatineau"/>
          <w:b/>
          <w:color w:val="E36C0A" w:themeColor="accent6" w:themeShade="BF"/>
          <w:sz w:val="18"/>
          <w:szCs w:val="18"/>
        </w:rPr>
        <w:t xml:space="preserve">     </w:t>
      </w:r>
      <w:r w:rsidRPr="00AF345D">
        <w:rPr>
          <w:rFonts w:ascii="Verdana" w:hAnsi="Verdana" w:cs="Gatineau"/>
          <w:b/>
          <w:color w:val="E36C0A" w:themeColor="accent6" w:themeShade="BF"/>
          <w:sz w:val="18"/>
          <w:szCs w:val="18"/>
        </w:rPr>
        <w:t>CH–1211 Ginebra 10 - Suiza</w:t>
      </w:r>
    </w:p>
    <w:p w:rsidR="00AF345D" w:rsidRPr="00AF345D" w:rsidRDefault="00AF345D" w:rsidP="00AF345D">
      <w:pPr>
        <w:pStyle w:val="Sinespaciado"/>
        <w:jc w:val="center"/>
        <w:rPr>
          <w:rFonts w:ascii="Verdana" w:hAnsi="Verdana" w:cs="Gatineau"/>
          <w:b/>
          <w:color w:val="E36C0A" w:themeColor="accent6" w:themeShade="BF"/>
          <w:sz w:val="18"/>
          <w:szCs w:val="18"/>
        </w:rPr>
      </w:pPr>
      <w:r>
        <w:rPr>
          <w:rFonts w:ascii="Verdana" w:hAnsi="Verdana" w:cs="Gatineau"/>
          <w:b/>
          <w:color w:val="E36C0A" w:themeColor="accent6" w:themeShade="BF"/>
          <w:sz w:val="18"/>
          <w:szCs w:val="18"/>
        </w:rPr>
        <w:t>Fax: +41 (0)22 917 90</w:t>
      </w:r>
      <w:r w:rsidRPr="00AF345D">
        <w:rPr>
          <w:rFonts w:ascii="Verdana" w:hAnsi="Verdana" w:cs="Gatineau"/>
          <w:b/>
          <w:color w:val="E36C0A" w:themeColor="accent6" w:themeShade="BF"/>
          <w:sz w:val="18"/>
          <w:szCs w:val="18"/>
        </w:rPr>
        <w:t>11</w:t>
      </w:r>
    </w:p>
    <w:p w:rsidR="008A1D36" w:rsidRPr="00AF345D" w:rsidRDefault="00AF345D" w:rsidP="00AF345D">
      <w:pPr>
        <w:pStyle w:val="Sinespaciado"/>
        <w:jc w:val="center"/>
        <w:rPr>
          <w:rFonts w:ascii="Verdana" w:eastAsia="Batang" w:hAnsi="Verdana" w:cs="Arial"/>
          <w:b/>
          <w:color w:val="E36C0A" w:themeColor="accent6" w:themeShade="BF"/>
          <w:sz w:val="18"/>
          <w:szCs w:val="18"/>
        </w:rPr>
      </w:pPr>
      <w:r w:rsidRPr="00146BCC">
        <w:rPr>
          <w:rFonts w:ascii="Verdana" w:hAnsi="Verdana" w:cs="Gatineau"/>
          <w:b/>
          <w:color w:val="E36C0A" w:themeColor="accent6" w:themeShade="BF"/>
          <w:sz w:val="18"/>
          <w:szCs w:val="18"/>
        </w:rPr>
        <w:t xml:space="preserve">Email: </w:t>
      </w:r>
      <w:r w:rsidRPr="00AF345D">
        <w:rPr>
          <w:rFonts w:ascii="Verdana" w:hAnsi="Verdana"/>
          <w:b/>
          <w:color w:val="E36C0A" w:themeColor="accent6" w:themeShade="BF"/>
          <w:sz w:val="18"/>
          <w:szCs w:val="18"/>
        </w:rPr>
        <w:t>crpd@ohchr.org</w:t>
      </w:r>
    </w:p>
    <w:p w:rsidR="00650F1B" w:rsidRDefault="00650F1B" w:rsidP="00A76323">
      <w:pPr>
        <w:autoSpaceDE w:val="0"/>
        <w:autoSpaceDN w:val="0"/>
        <w:adjustRightInd w:val="0"/>
        <w:spacing w:after="0" w:line="240" w:lineRule="auto"/>
        <w:jc w:val="both"/>
        <w:rPr>
          <w:rFonts w:ascii="Arial" w:eastAsia="Batang" w:hAnsi="Arial" w:cs="Arial"/>
          <w:color w:val="0070C0"/>
        </w:rPr>
      </w:pPr>
    </w:p>
    <w:p w:rsidR="00BC5354" w:rsidRDefault="00BC5354" w:rsidP="00A76323">
      <w:pPr>
        <w:autoSpaceDE w:val="0"/>
        <w:autoSpaceDN w:val="0"/>
        <w:adjustRightInd w:val="0"/>
        <w:spacing w:after="0" w:line="240" w:lineRule="auto"/>
        <w:jc w:val="both"/>
        <w:rPr>
          <w:rFonts w:ascii="Arial" w:eastAsia="Batang" w:hAnsi="Arial" w:cs="Arial"/>
          <w:color w:val="0070C0"/>
        </w:rPr>
      </w:pPr>
    </w:p>
    <w:p w:rsidR="00EC4521" w:rsidRDefault="00EC4521" w:rsidP="00A76323">
      <w:pPr>
        <w:autoSpaceDE w:val="0"/>
        <w:autoSpaceDN w:val="0"/>
        <w:adjustRightInd w:val="0"/>
        <w:spacing w:after="0" w:line="240" w:lineRule="auto"/>
        <w:jc w:val="both"/>
        <w:rPr>
          <w:rFonts w:ascii="Arial" w:eastAsia="Batang" w:hAnsi="Arial" w:cs="Arial"/>
          <w:color w:val="0070C0"/>
        </w:rPr>
      </w:pPr>
    </w:p>
    <w:p w:rsidR="00EC4521" w:rsidRDefault="00EC4521" w:rsidP="00A76323">
      <w:pPr>
        <w:autoSpaceDE w:val="0"/>
        <w:autoSpaceDN w:val="0"/>
        <w:adjustRightInd w:val="0"/>
        <w:spacing w:after="0" w:line="240" w:lineRule="auto"/>
        <w:jc w:val="both"/>
        <w:rPr>
          <w:rFonts w:ascii="Arial" w:eastAsia="Batang" w:hAnsi="Arial" w:cs="Arial"/>
          <w:color w:val="0070C0"/>
        </w:rPr>
      </w:pPr>
    </w:p>
    <w:p w:rsidR="00EC4521" w:rsidRDefault="00EC4521" w:rsidP="00A76323">
      <w:pPr>
        <w:autoSpaceDE w:val="0"/>
        <w:autoSpaceDN w:val="0"/>
        <w:adjustRightInd w:val="0"/>
        <w:spacing w:after="0" w:line="240" w:lineRule="auto"/>
        <w:jc w:val="both"/>
        <w:rPr>
          <w:rFonts w:ascii="Arial" w:eastAsia="Batang" w:hAnsi="Arial" w:cs="Arial"/>
          <w:color w:val="0070C0"/>
        </w:rPr>
      </w:pPr>
    </w:p>
    <w:p w:rsidR="00EC4521" w:rsidRDefault="00EC4521"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FE7647" w:rsidP="00A76323">
      <w:pPr>
        <w:autoSpaceDE w:val="0"/>
        <w:autoSpaceDN w:val="0"/>
        <w:adjustRightInd w:val="0"/>
        <w:spacing w:after="0" w:line="240" w:lineRule="auto"/>
        <w:jc w:val="both"/>
        <w:rPr>
          <w:rFonts w:ascii="Arial" w:eastAsia="Batang" w:hAnsi="Arial" w:cs="Arial"/>
          <w:color w:val="0070C0"/>
        </w:rPr>
      </w:pPr>
      <w:r>
        <w:rPr>
          <w:rFonts w:ascii="Arial" w:eastAsia="Batang" w:hAnsi="Arial" w:cs="Arial"/>
          <w:noProof/>
          <w:color w:val="0070C0"/>
          <w:lang w:eastAsia="es-CL"/>
        </w:rPr>
        <w:lastRenderedPageBreak/>
        <w:drawing>
          <wp:anchor distT="0" distB="0" distL="114300" distR="114300" simplePos="0" relativeHeight="251669504" behindDoc="1" locked="0" layoutInCell="1" allowOverlap="1">
            <wp:simplePos x="0" y="0"/>
            <wp:positionH relativeFrom="column">
              <wp:posOffset>-139065</wp:posOffset>
            </wp:positionH>
            <wp:positionV relativeFrom="paragraph">
              <wp:posOffset>-278765</wp:posOffset>
            </wp:positionV>
            <wp:extent cx="7058025" cy="6581775"/>
            <wp:effectExtent l="19050" t="0" r="9525" b="9525"/>
            <wp:wrapNone/>
            <wp:docPr id="4" name="3 Imagen" descr="HR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Council.jpg"/>
                    <pic:cNvPicPr/>
                  </pic:nvPicPr>
                  <pic:blipFill>
                    <a:blip r:embed="rId9" cstate="print"/>
                    <a:srcRect l="19094" r="10032" b="23744"/>
                    <a:stretch>
                      <a:fillRect/>
                    </a:stretch>
                  </pic:blipFill>
                  <pic:spPr>
                    <a:xfrm>
                      <a:off x="0" y="0"/>
                      <a:ext cx="7058025" cy="6581775"/>
                    </a:xfrm>
                    <a:prstGeom prst="rect">
                      <a:avLst/>
                    </a:prstGeom>
                  </pic:spPr>
                </pic:pic>
              </a:graphicData>
            </a:graphic>
          </wp:anchor>
        </w:drawing>
      </w: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C6138A" w:rsidRDefault="00C6138A" w:rsidP="00A76323">
      <w:pPr>
        <w:autoSpaceDE w:val="0"/>
        <w:autoSpaceDN w:val="0"/>
        <w:adjustRightInd w:val="0"/>
        <w:spacing w:after="0" w:line="240" w:lineRule="auto"/>
        <w:jc w:val="both"/>
        <w:rPr>
          <w:rFonts w:ascii="Arial" w:eastAsia="Batang" w:hAnsi="Arial" w:cs="Arial"/>
          <w:color w:val="0070C0"/>
        </w:rPr>
      </w:pPr>
    </w:p>
    <w:p w:rsidR="00663A51" w:rsidRDefault="00663A51" w:rsidP="00A76323">
      <w:pPr>
        <w:autoSpaceDE w:val="0"/>
        <w:autoSpaceDN w:val="0"/>
        <w:adjustRightInd w:val="0"/>
        <w:spacing w:after="0" w:line="240" w:lineRule="auto"/>
        <w:jc w:val="both"/>
        <w:rPr>
          <w:rFonts w:ascii="Arial" w:eastAsia="Batang" w:hAnsi="Arial" w:cs="Arial"/>
          <w:color w:val="0070C0"/>
        </w:rPr>
      </w:pPr>
    </w:p>
    <w:p w:rsidR="00EC4521" w:rsidRDefault="00EC4521" w:rsidP="00A76323">
      <w:pPr>
        <w:autoSpaceDE w:val="0"/>
        <w:autoSpaceDN w:val="0"/>
        <w:adjustRightInd w:val="0"/>
        <w:spacing w:after="0" w:line="240" w:lineRule="auto"/>
        <w:jc w:val="both"/>
        <w:rPr>
          <w:rFonts w:ascii="Arial" w:eastAsia="Batang" w:hAnsi="Arial" w:cs="Arial"/>
          <w:color w:val="0070C0"/>
        </w:rPr>
      </w:pPr>
    </w:p>
    <w:p w:rsidR="00650F1B" w:rsidRDefault="00650F1B" w:rsidP="00A76323">
      <w:pPr>
        <w:autoSpaceDE w:val="0"/>
        <w:autoSpaceDN w:val="0"/>
        <w:adjustRightInd w:val="0"/>
        <w:spacing w:after="0" w:line="240" w:lineRule="auto"/>
        <w:jc w:val="both"/>
        <w:rPr>
          <w:rFonts w:ascii="Arial" w:eastAsia="Batang" w:hAnsi="Arial" w:cs="Arial"/>
          <w:color w:val="0070C0"/>
        </w:rPr>
      </w:pPr>
    </w:p>
    <w:p w:rsidR="00C6138A" w:rsidRDefault="00C6138A" w:rsidP="005D03EB">
      <w:pPr>
        <w:autoSpaceDE w:val="0"/>
        <w:autoSpaceDN w:val="0"/>
        <w:adjustRightInd w:val="0"/>
        <w:spacing w:after="0" w:line="240" w:lineRule="auto"/>
        <w:jc w:val="center"/>
        <w:rPr>
          <w:rFonts w:ascii="Arial" w:eastAsia="Batang" w:hAnsi="Arial" w:cs="Arial"/>
          <w:color w:val="0070C0"/>
        </w:rPr>
      </w:pPr>
    </w:p>
    <w:p w:rsidR="00C6138A" w:rsidRDefault="00C6138A" w:rsidP="005D03EB">
      <w:pPr>
        <w:autoSpaceDE w:val="0"/>
        <w:autoSpaceDN w:val="0"/>
        <w:adjustRightInd w:val="0"/>
        <w:spacing w:after="0" w:line="240" w:lineRule="auto"/>
        <w:jc w:val="center"/>
        <w:rPr>
          <w:rFonts w:ascii="Arial" w:eastAsia="Batang" w:hAnsi="Arial" w:cs="Arial"/>
          <w:color w:val="0070C0"/>
        </w:rPr>
      </w:pPr>
    </w:p>
    <w:p w:rsidR="00C6138A" w:rsidRDefault="00C6138A" w:rsidP="005D03EB">
      <w:pPr>
        <w:autoSpaceDE w:val="0"/>
        <w:autoSpaceDN w:val="0"/>
        <w:adjustRightInd w:val="0"/>
        <w:spacing w:after="0" w:line="240" w:lineRule="auto"/>
        <w:jc w:val="center"/>
        <w:rPr>
          <w:rFonts w:ascii="Arial" w:eastAsia="Batang" w:hAnsi="Arial" w:cs="Arial"/>
          <w:color w:val="0070C0"/>
        </w:rPr>
      </w:pPr>
    </w:p>
    <w:p w:rsidR="00C6138A" w:rsidRDefault="00C6138A" w:rsidP="005D03EB">
      <w:pPr>
        <w:autoSpaceDE w:val="0"/>
        <w:autoSpaceDN w:val="0"/>
        <w:adjustRightInd w:val="0"/>
        <w:spacing w:after="0" w:line="240" w:lineRule="auto"/>
        <w:jc w:val="center"/>
        <w:rPr>
          <w:rFonts w:ascii="Arial" w:eastAsia="Batang" w:hAnsi="Arial" w:cs="Arial"/>
          <w:color w:val="0070C0"/>
        </w:rPr>
      </w:pPr>
    </w:p>
    <w:p w:rsidR="00C6138A" w:rsidRDefault="00C6138A" w:rsidP="005D03EB">
      <w:pPr>
        <w:autoSpaceDE w:val="0"/>
        <w:autoSpaceDN w:val="0"/>
        <w:adjustRightInd w:val="0"/>
        <w:spacing w:after="0" w:line="240" w:lineRule="auto"/>
        <w:jc w:val="center"/>
        <w:rPr>
          <w:rFonts w:ascii="Arial" w:eastAsia="Batang" w:hAnsi="Arial" w:cs="Arial"/>
          <w:color w:val="0070C0"/>
        </w:rPr>
      </w:pPr>
    </w:p>
    <w:p w:rsidR="00C6138A" w:rsidRDefault="00C6138A" w:rsidP="005D03EB">
      <w:pPr>
        <w:autoSpaceDE w:val="0"/>
        <w:autoSpaceDN w:val="0"/>
        <w:adjustRightInd w:val="0"/>
        <w:spacing w:after="0" w:line="240" w:lineRule="auto"/>
        <w:jc w:val="center"/>
        <w:rPr>
          <w:rFonts w:ascii="Arial" w:eastAsia="Batang" w:hAnsi="Arial" w:cs="Arial"/>
          <w:color w:val="0070C0"/>
        </w:rPr>
      </w:pPr>
    </w:p>
    <w:p w:rsidR="00650F1B" w:rsidRDefault="00650F1B" w:rsidP="005D03EB">
      <w:pPr>
        <w:autoSpaceDE w:val="0"/>
        <w:autoSpaceDN w:val="0"/>
        <w:adjustRightInd w:val="0"/>
        <w:spacing w:after="0" w:line="240" w:lineRule="auto"/>
        <w:jc w:val="center"/>
        <w:rPr>
          <w:rFonts w:ascii="Arial" w:eastAsia="Batang" w:hAnsi="Arial" w:cs="Arial"/>
          <w:color w:val="0070C0"/>
        </w:rPr>
      </w:pPr>
    </w:p>
    <w:p w:rsidR="00650F1B" w:rsidRDefault="00650F1B" w:rsidP="00A76323">
      <w:pPr>
        <w:autoSpaceDE w:val="0"/>
        <w:autoSpaceDN w:val="0"/>
        <w:adjustRightInd w:val="0"/>
        <w:spacing w:after="0" w:line="240" w:lineRule="auto"/>
        <w:jc w:val="both"/>
        <w:rPr>
          <w:rFonts w:ascii="Arial" w:eastAsia="Batang" w:hAnsi="Arial" w:cs="Arial"/>
          <w:color w:val="0070C0"/>
        </w:rPr>
      </w:pPr>
    </w:p>
    <w:p w:rsidR="00650F1B" w:rsidRDefault="00650F1B" w:rsidP="00A76323">
      <w:pPr>
        <w:autoSpaceDE w:val="0"/>
        <w:autoSpaceDN w:val="0"/>
        <w:adjustRightInd w:val="0"/>
        <w:spacing w:after="0" w:line="240" w:lineRule="auto"/>
        <w:jc w:val="both"/>
        <w:rPr>
          <w:rFonts w:ascii="Arial" w:eastAsia="Batang" w:hAnsi="Arial" w:cs="Arial"/>
          <w:color w:val="0070C0"/>
        </w:rPr>
      </w:pPr>
    </w:p>
    <w:p w:rsidR="002A78F6" w:rsidRPr="00146BCC" w:rsidRDefault="005D03EB" w:rsidP="0095304B">
      <w:pPr>
        <w:pStyle w:val="Sinespaciado"/>
        <w:ind w:right="-164"/>
        <w:jc w:val="center"/>
        <w:rPr>
          <w:b/>
          <w:color w:val="0070C0"/>
        </w:rPr>
      </w:pPr>
      <w:r w:rsidRPr="00146BCC">
        <w:rPr>
          <w:b/>
          <w:color w:val="0070C0"/>
        </w:rPr>
        <w:t xml:space="preserve">Av. </w:t>
      </w:r>
      <w:proofErr w:type="spellStart"/>
      <w:r w:rsidRPr="00146BCC">
        <w:rPr>
          <w:b/>
          <w:color w:val="0070C0"/>
        </w:rPr>
        <w:t>Dag</w:t>
      </w:r>
      <w:proofErr w:type="spellEnd"/>
      <w:r w:rsidRPr="00146BCC">
        <w:rPr>
          <w:b/>
          <w:color w:val="0070C0"/>
        </w:rPr>
        <w:t xml:space="preserve"> </w:t>
      </w:r>
      <w:proofErr w:type="spellStart"/>
      <w:r w:rsidRPr="00146BCC">
        <w:rPr>
          <w:b/>
          <w:color w:val="0070C0"/>
        </w:rPr>
        <w:t>Hammarskj</w:t>
      </w:r>
      <w:r w:rsidR="00AC47E1">
        <w:rPr>
          <w:rFonts w:cstheme="minorHAnsi"/>
          <w:b/>
          <w:color w:val="0070C0"/>
        </w:rPr>
        <w:t>ӧ</w:t>
      </w:r>
      <w:r w:rsidRPr="00146BCC">
        <w:rPr>
          <w:b/>
          <w:color w:val="0070C0"/>
        </w:rPr>
        <w:t>ld</w:t>
      </w:r>
      <w:proofErr w:type="spellEnd"/>
      <w:r w:rsidRPr="00146BCC">
        <w:rPr>
          <w:b/>
          <w:color w:val="0070C0"/>
        </w:rPr>
        <w:t xml:space="preserve"> 3269</w:t>
      </w:r>
      <w:r w:rsidR="0095304B" w:rsidRPr="00146BCC">
        <w:rPr>
          <w:b/>
          <w:color w:val="0070C0"/>
        </w:rPr>
        <w:t xml:space="preserve">, Vitacura, Santiago, </w:t>
      </w:r>
      <w:r w:rsidR="002A78F6" w:rsidRPr="00146BCC">
        <w:rPr>
          <w:b/>
          <w:color w:val="0070C0"/>
        </w:rPr>
        <w:t>CHILE</w:t>
      </w:r>
    </w:p>
    <w:p w:rsidR="002A78F6" w:rsidRPr="00146BCC" w:rsidRDefault="00B14733" w:rsidP="002A78F6">
      <w:pPr>
        <w:pStyle w:val="Sinespaciado"/>
        <w:jc w:val="center"/>
        <w:rPr>
          <w:rStyle w:val="Hipervnculo"/>
          <w:rFonts w:ascii="Arial" w:hAnsi="Arial" w:cs="Arial"/>
          <w:color w:val="0070C0"/>
          <w:sz w:val="15"/>
          <w:szCs w:val="15"/>
        </w:rPr>
      </w:pPr>
      <w:r w:rsidRPr="00146BCC">
        <w:rPr>
          <w:b/>
          <w:color w:val="0070C0"/>
        </w:rPr>
        <w:t xml:space="preserve">Correo electrónico: </w:t>
      </w:r>
      <w:proofErr w:type="spellStart"/>
      <w:r w:rsidR="002A78F6" w:rsidRPr="00146BCC">
        <w:rPr>
          <w:b/>
          <w:color w:val="0070C0"/>
        </w:rPr>
        <w:t>ohchr-santiago</w:t>
      </w:r>
      <w:proofErr w:type="spellEnd"/>
      <w:r w:rsidR="002A78F6" w:rsidRPr="00AF345D">
        <w:rPr>
          <w:rFonts w:ascii="Arial" w:hAnsi="Arial" w:cs="Arial"/>
          <w:noProof/>
          <w:color w:val="0070C0"/>
          <w:sz w:val="15"/>
          <w:szCs w:val="15"/>
          <w:lang w:eastAsia="es-CL"/>
        </w:rPr>
        <w:drawing>
          <wp:inline distT="0" distB="0" distL="0" distR="0">
            <wp:extent cx="142875" cy="133350"/>
            <wp:effectExtent l="19050" t="0" r="9525" b="0"/>
            <wp:docPr id="6" name="2 Imagen" descr="arob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bva.gif"/>
                    <pic:cNvPicPr/>
                  </pic:nvPicPr>
                  <pic:blipFill>
                    <a:blip r:embed="rId10" cstate="print"/>
                    <a:stretch>
                      <a:fillRect/>
                    </a:stretch>
                  </pic:blipFill>
                  <pic:spPr>
                    <a:xfrm>
                      <a:off x="0" y="0"/>
                      <a:ext cx="142875" cy="133350"/>
                    </a:xfrm>
                    <a:prstGeom prst="rect">
                      <a:avLst/>
                    </a:prstGeom>
                  </pic:spPr>
                </pic:pic>
              </a:graphicData>
            </a:graphic>
          </wp:inline>
        </w:drawing>
      </w:r>
      <w:r w:rsidR="002A78F6" w:rsidRPr="00146BCC">
        <w:rPr>
          <w:b/>
          <w:color w:val="0070C0"/>
        </w:rPr>
        <w:t>ohchr.org</w:t>
      </w:r>
      <w:r w:rsidR="002A78F6" w:rsidRPr="00146BCC">
        <w:rPr>
          <w:rFonts w:ascii="Arial" w:hAnsi="Arial" w:cs="Arial"/>
          <w:color w:val="0070C0"/>
          <w:sz w:val="15"/>
          <w:szCs w:val="15"/>
        </w:rPr>
        <w:t xml:space="preserve"> </w:t>
      </w:r>
    </w:p>
    <w:p w:rsidR="002A78F6" w:rsidRPr="00146BCC" w:rsidRDefault="002A78F6" w:rsidP="002A78F6">
      <w:pPr>
        <w:pStyle w:val="Sinespaciado"/>
        <w:jc w:val="center"/>
        <w:rPr>
          <w:b/>
          <w:color w:val="0070C0"/>
        </w:rPr>
      </w:pPr>
      <w:r w:rsidRPr="00146BCC">
        <w:rPr>
          <w:b/>
          <w:color w:val="0070C0"/>
        </w:rPr>
        <w:t xml:space="preserve"> </w:t>
      </w:r>
      <w:hyperlink r:id="rId11" w:history="1">
        <w:r w:rsidR="001150A6" w:rsidRPr="00146BCC">
          <w:rPr>
            <w:rStyle w:val="Hipervnculo"/>
            <w:b/>
            <w:color w:val="0070C0"/>
          </w:rPr>
          <w:t>http://acnudh.org</w:t>
        </w:r>
      </w:hyperlink>
      <w:r w:rsidR="001150A6" w:rsidRPr="00146BCC">
        <w:rPr>
          <w:b/>
          <w:color w:val="0070C0"/>
        </w:rPr>
        <w:t xml:space="preserve"> </w:t>
      </w:r>
      <w:r w:rsidR="005D03EB" w:rsidRPr="00146BCC">
        <w:rPr>
          <w:b/>
          <w:color w:val="0070C0"/>
        </w:rPr>
        <w:t xml:space="preserve"> </w:t>
      </w:r>
      <w:r w:rsidRPr="00146BCC">
        <w:rPr>
          <w:b/>
          <w:color w:val="0070C0"/>
        </w:rPr>
        <w:t xml:space="preserve">  </w:t>
      </w:r>
      <w:hyperlink r:id="rId12" w:history="1">
        <w:r w:rsidR="001150A6" w:rsidRPr="00146BCC">
          <w:rPr>
            <w:rStyle w:val="Hipervnculo"/>
            <w:b/>
            <w:color w:val="0070C0"/>
          </w:rPr>
          <w:t>http://www.ohchr.org</w:t>
        </w:r>
      </w:hyperlink>
      <w:r w:rsidR="001150A6" w:rsidRPr="00146BCC">
        <w:rPr>
          <w:b/>
          <w:color w:val="0070C0"/>
        </w:rPr>
        <w:t xml:space="preserve"> </w:t>
      </w:r>
      <w:r w:rsidR="001150A6" w:rsidRPr="00146BCC">
        <w:rPr>
          <w:color w:val="0070C0"/>
        </w:rPr>
        <w:t xml:space="preserve"> </w:t>
      </w:r>
    </w:p>
    <w:p w:rsidR="008A1D36" w:rsidRPr="00146BCC" w:rsidRDefault="008A1D36" w:rsidP="002A78F6">
      <w:pPr>
        <w:pStyle w:val="Sinespaciado"/>
        <w:jc w:val="center"/>
        <w:rPr>
          <w:b/>
          <w:color w:val="0070C0"/>
        </w:rPr>
      </w:pPr>
    </w:p>
    <w:p w:rsidR="008A1D36" w:rsidRPr="00146BCC" w:rsidRDefault="008A1D36" w:rsidP="002A78F6">
      <w:pPr>
        <w:pStyle w:val="Sinespaciado"/>
        <w:jc w:val="center"/>
        <w:rPr>
          <w:b/>
          <w:color w:val="0070C0"/>
        </w:rPr>
      </w:pPr>
    </w:p>
    <w:p w:rsidR="008A1D36" w:rsidRPr="00146BCC" w:rsidRDefault="008A1D36" w:rsidP="002A78F6">
      <w:pPr>
        <w:pStyle w:val="Sinespaciado"/>
        <w:jc w:val="center"/>
        <w:rPr>
          <w:b/>
          <w:color w:val="0070C0"/>
        </w:rPr>
      </w:pPr>
    </w:p>
    <w:p w:rsidR="008A1D36" w:rsidRPr="00146BCC" w:rsidRDefault="008A1D36" w:rsidP="002A78F6">
      <w:pPr>
        <w:pStyle w:val="Sinespaciado"/>
        <w:jc w:val="center"/>
        <w:rPr>
          <w:b/>
          <w:color w:val="0070C0"/>
        </w:rPr>
      </w:pPr>
    </w:p>
    <w:p w:rsidR="008A1D36" w:rsidRPr="00146BCC" w:rsidRDefault="008A1D36" w:rsidP="002A78F6">
      <w:pPr>
        <w:pStyle w:val="Sinespaciado"/>
        <w:jc w:val="center"/>
        <w:rPr>
          <w:b/>
          <w:color w:val="0070C0"/>
        </w:rPr>
      </w:pPr>
    </w:p>
    <w:p w:rsidR="008A1D36" w:rsidRPr="00146BCC" w:rsidRDefault="008A1D36" w:rsidP="002A78F6">
      <w:pPr>
        <w:pStyle w:val="Sinespaciado"/>
        <w:jc w:val="center"/>
        <w:rPr>
          <w:b/>
          <w:color w:val="0070C0"/>
        </w:rPr>
      </w:pPr>
    </w:p>
    <w:p w:rsidR="008A1D36" w:rsidRPr="00146BCC" w:rsidRDefault="008A1D36" w:rsidP="002A78F6">
      <w:pPr>
        <w:pStyle w:val="Sinespaciado"/>
        <w:jc w:val="center"/>
        <w:rPr>
          <w:b/>
          <w:color w:val="0070C0"/>
        </w:rPr>
      </w:pPr>
    </w:p>
    <w:p w:rsidR="008A1D36" w:rsidRPr="00146BCC" w:rsidRDefault="008A1D36" w:rsidP="002A78F6">
      <w:pPr>
        <w:pStyle w:val="Sinespaciado"/>
        <w:jc w:val="center"/>
        <w:rPr>
          <w:b/>
          <w:color w:val="0070C0"/>
        </w:rPr>
      </w:pPr>
    </w:p>
    <w:p w:rsidR="008A1D36" w:rsidRPr="00F65B74" w:rsidRDefault="002622FC" w:rsidP="00F65B74">
      <w:pPr>
        <w:pStyle w:val="Sinespaciado"/>
        <w:rPr>
          <w:rFonts w:ascii="Verdana" w:hAnsi="Verdana"/>
          <w:b/>
          <w:color w:val="1F497D" w:themeColor="text2"/>
          <w:sz w:val="72"/>
          <w:szCs w:val="72"/>
        </w:rPr>
      </w:pPr>
      <w:r w:rsidRPr="00F65B74">
        <w:rPr>
          <w:rFonts w:ascii="Verdana" w:hAnsi="Verdana"/>
          <w:b/>
          <w:color w:val="1F497D" w:themeColor="text2"/>
          <w:sz w:val="72"/>
          <w:szCs w:val="72"/>
        </w:rPr>
        <w:t>Mecanism</w:t>
      </w:r>
      <w:r w:rsidR="008A1D36" w:rsidRPr="00F65B74">
        <w:rPr>
          <w:rFonts w:ascii="Verdana" w:hAnsi="Verdana"/>
          <w:b/>
          <w:color w:val="1F497D" w:themeColor="text2"/>
          <w:sz w:val="72"/>
          <w:szCs w:val="72"/>
        </w:rPr>
        <w:t xml:space="preserve">os </w:t>
      </w:r>
    </w:p>
    <w:p w:rsidR="008A1D36" w:rsidRPr="00F65B74" w:rsidRDefault="008A1D36" w:rsidP="002A78F6">
      <w:pPr>
        <w:pStyle w:val="Sinespaciado"/>
        <w:jc w:val="center"/>
        <w:rPr>
          <w:rFonts w:ascii="Verdana" w:hAnsi="Verdana"/>
          <w:b/>
          <w:color w:val="1F497D" w:themeColor="text2"/>
          <w:sz w:val="72"/>
          <w:szCs w:val="72"/>
        </w:rPr>
      </w:pPr>
      <w:proofErr w:type="gramStart"/>
      <w:r w:rsidRPr="00F65B74">
        <w:rPr>
          <w:rFonts w:ascii="Verdana" w:hAnsi="Verdana"/>
          <w:b/>
          <w:color w:val="1F497D" w:themeColor="text2"/>
          <w:sz w:val="72"/>
          <w:szCs w:val="72"/>
        </w:rPr>
        <w:t>de</w:t>
      </w:r>
      <w:proofErr w:type="gramEnd"/>
      <w:r w:rsidRPr="00F65B74">
        <w:rPr>
          <w:rFonts w:ascii="Verdana" w:hAnsi="Verdana"/>
          <w:b/>
          <w:color w:val="1F497D" w:themeColor="text2"/>
          <w:sz w:val="72"/>
          <w:szCs w:val="72"/>
        </w:rPr>
        <w:t xml:space="preserve"> Derechos Humanos de Naciones Unidas</w:t>
      </w:r>
    </w:p>
    <w:p w:rsidR="008A1D36" w:rsidRPr="00BC5354" w:rsidRDefault="008A1D36" w:rsidP="00A76323">
      <w:pPr>
        <w:autoSpaceDE w:val="0"/>
        <w:autoSpaceDN w:val="0"/>
        <w:adjustRightInd w:val="0"/>
        <w:spacing w:after="0" w:line="240" w:lineRule="auto"/>
        <w:jc w:val="both"/>
        <w:rPr>
          <w:rFonts w:ascii="Arial" w:eastAsia="Batang" w:hAnsi="Arial" w:cs="Arial"/>
          <w:color w:val="0070C0"/>
        </w:rPr>
      </w:pPr>
    </w:p>
    <w:p w:rsidR="008A1D36" w:rsidRPr="00BC5354" w:rsidRDefault="008A1D36" w:rsidP="00A76323">
      <w:pPr>
        <w:autoSpaceDE w:val="0"/>
        <w:autoSpaceDN w:val="0"/>
        <w:adjustRightInd w:val="0"/>
        <w:spacing w:after="0" w:line="240" w:lineRule="auto"/>
        <w:jc w:val="both"/>
        <w:rPr>
          <w:rFonts w:ascii="Arial" w:eastAsia="Batang" w:hAnsi="Arial" w:cs="Arial"/>
          <w:color w:val="0070C0"/>
          <w:sz w:val="24"/>
          <w:szCs w:val="24"/>
        </w:rPr>
      </w:pPr>
    </w:p>
    <w:p w:rsidR="008A1D36" w:rsidRDefault="008A1D36" w:rsidP="00A76323">
      <w:pPr>
        <w:autoSpaceDE w:val="0"/>
        <w:autoSpaceDN w:val="0"/>
        <w:adjustRightInd w:val="0"/>
        <w:spacing w:after="0" w:line="240" w:lineRule="auto"/>
        <w:jc w:val="both"/>
        <w:rPr>
          <w:rFonts w:ascii="Arial" w:eastAsia="Batang" w:hAnsi="Arial" w:cs="Arial"/>
          <w:color w:val="0070C0"/>
        </w:rPr>
      </w:pPr>
    </w:p>
    <w:p w:rsidR="00EF683A" w:rsidRDefault="00EF683A" w:rsidP="00A76323">
      <w:pPr>
        <w:autoSpaceDE w:val="0"/>
        <w:autoSpaceDN w:val="0"/>
        <w:adjustRightInd w:val="0"/>
        <w:spacing w:after="0" w:line="240" w:lineRule="auto"/>
        <w:jc w:val="both"/>
        <w:rPr>
          <w:rFonts w:ascii="Arial" w:eastAsia="Batang" w:hAnsi="Arial" w:cs="Arial"/>
          <w:color w:val="0070C0"/>
        </w:rPr>
      </w:pPr>
    </w:p>
    <w:p w:rsidR="00EF683A" w:rsidRDefault="00EF683A" w:rsidP="00A76323">
      <w:pPr>
        <w:autoSpaceDE w:val="0"/>
        <w:autoSpaceDN w:val="0"/>
        <w:adjustRightInd w:val="0"/>
        <w:spacing w:after="0" w:line="240" w:lineRule="auto"/>
        <w:jc w:val="both"/>
        <w:rPr>
          <w:rFonts w:ascii="Arial" w:eastAsia="Batang" w:hAnsi="Arial" w:cs="Arial"/>
          <w:color w:val="0070C0"/>
        </w:rPr>
      </w:pPr>
    </w:p>
    <w:p w:rsidR="00EF683A" w:rsidRPr="00BC5354" w:rsidRDefault="00EF683A" w:rsidP="00A76323">
      <w:pPr>
        <w:autoSpaceDE w:val="0"/>
        <w:autoSpaceDN w:val="0"/>
        <w:adjustRightInd w:val="0"/>
        <w:spacing w:after="0" w:line="240" w:lineRule="auto"/>
        <w:jc w:val="both"/>
        <w:rPr>
          <w:rFonts w:ascii="Arial" w:eastAsia="Batang" w:hAnsi="Arial" w:cs="Arial"/>
          <w:color w:val="0070C0"/>
        </w:rPr>
      </w:pPr>
    </w:p>
    <w:p w:rsidR="008A1D36" w:rsidRDefault="008A1D36" w:rsidP="00A76323">
      <w:pPr>
        <w:autoSpaceDE w:val="0"/>
        <w:autoSpaceDN w:val="0"/>
        <w:adjustRightInd w:val="0"/>
        <w:spacing w:after="0" w:line="240" w:lineRule="auto"/>
        <w:jc w:val="both"/>
        <w:rPr>
          <w:rFonts w:ascii="Arial" w:eastAsia="Batang" w:hAnsi="Arial" w:cs="Arial"/>
          <w:color w:val="0070C0"/>
        </w:rPr>
      </w:pPr>
    </w:p>
    <w:p w:rsidR="008A1D36" w:rsidRDefault="008A1D36" w:rsidP="00A76323">
      <w:pPr>
        <w:autoSpaceDE w:val="0"/>
        <w:autoSpaceDN w:val="0"/>
        <w:adjustRightInd w:val="0"/>
        <w:spacing w:after="0" w:line="240" w:lineRule="auto"/>
        <w:jc w:val="both"/>
        <w:rPr>
          <w:rFonts w:ascii="Arial" w:eastAsia="Batang" w:hAnsi="Arial" w:cs="Arial"/>
          <w:color w:val="0070C0"/>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65B74" w:rsidP="008A1D36">
      <w:pPr>
        <w:autoSpaceDE w:val="0"/>
        <w:autoSpaceDN w:val="0"/>
        <w:adjustRightInd w:val="0"/>
        <w:spacing w:after="0" w:line="240" w:lineRule="auto"/>
        <w:jc w:val="center"/>
        <w:rPr>
          <w:rFonts w:ascii="Arial" w:eastAsia="Batang" w:hAnsi="Arial" w:cs="Arial"/>
          <w:noProof/>
          <w:color w:val="0070C0"/>
          <w:lang w:eastAsia="es-CL"/>
        </w:rPr>
      </w:pPr>
    </w:p>
    <w:p w:rsidR="00F65B74" w:rsidRDefault="00FE7647" w:rsidP="008A1D36">
      <w:pPr>
        <w:autoSpaceDE w:val="0"/>
        <w:autoSpaceDN w:val="0"/>
        <w:adjustRightInd w:val="0"/>
        <w:spacing w:after="0" w:line="240" w:lineRule="auto"/>
        <w:jc w:val="center"/>
        <w:rPr>
          <w:rFonts w:ascii="Arial" w:eastAsia="Batang" w:hAnsi="Arial" w:cs="Arial"/>
          <w:noProof/>
          <w:color w:val="0070C0"/>
          <w:lang w:eastAsia="es-CL"/>
        </w:rPr>
      </w:pPr>
      <w:r>
        <w:rPr>
          <w:rFonts w:ascii="Arial" w:eastAsia="Batang" w:hAnsi="Arial" w:cs="Arial"/>
          <w:noProof/>
          <w:color w:val="0070C0"/>
          <w:lang w:eastAsia="es-CL"/>
        </w:rPr>
        <w:drawing>
          <wp:anchor distT="0" distB="0" distL="114300" distR="114300" simplePos="0" relativeHeight="251665408" behindDoc="0" locked="0" layoutInCell="1" allowOverlap="1">
            <wp:simplePos x="0" y="0"/>
            <wp:positionH relativeFrom="column">
              <wp:posOffset>-106045</wp:posOffset>
            </wp:positionH>
            <wp:positionV relativeFrom="paragraph">
              <wp:posOffset>53340</wp:posOffset>
            </wp:positionV>
            <wp:extent cx="3438525" cy="2524125"/>
            <wp:effectExtent l="19050" t="0" r="9525" b="0"/>
            <wp:wrapSquare wrapText="bothSides"/>
            <wp:docPr id="7" name="0 Imagen" descr="Naciones Unidas Derechos 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ones Unidas Derechos Humanos.jpg"/>
                    <pic:cNvPicPr/>
                  </pic:nvPicPr>
                  <pic:blipFill>
                    <a:blip r:embed="rId13" cstate="print"/>
                    <a:stretch>
                      <a:fillRect/>
                    </a:stretch>
                  </pic:blipFill>
                  <pic:spPr>
                    <a:xfrm>
                      <a:off x="0" y="0"/>
                      <a:ext cx="3438525" cy="2524125"/>
                    </a:xfrm>
                    <a:prstGeom prst="rect">
                      <a:avLst/>
                    </a:prstGeom>
                  </pic:spPr>
                </pic:pic>
              </a:graphicData>
            </a:graphic>
          </wp:anchor>
        </w:drawing>
      </w:r>
    </w:p>
    <w:p w:rsidR="002A78F6" w:rsidRDefault="002A78F6" w:rsidP="00C6138A">
      <w:pPr>
        <w:autoSpaceDE w:val="0"/>
        <w:autoSpaceDN w:val="0"/>
        <w:adjustRightInd w:val="0"/>
        <w:spacing w:after="0" w:line="240" w:lineRule="auto"/>
        <w:rPr>
          <w:rFonts w:ascii="Arial" w:eastAsia="Batang" w:hAnsi="Arial" w:cs="Arial"/>
          <w:color w:val="0070C0"/>
        </w:rPr>
      </w:pPr>
    </w:p>
    <w:p w:rsidR="00084FE1" w:rsidRDefault="00084FE1" w:rsidP="008B1941">
      <w:pPr>
        <w:pStyle w:val="Ttulo2"/>
        <w:rPr>
          <w:rFonts w:ascii="Verdana" w:hAnsi="Verdana" w:cs="Arial"/>
          <w:sz w:val="16"/>
          <w:szCs w:val="16"/>
        </w:rPr>
      </w:pPr>
    </w:p>
    <w:p w:rsidR="00084FE1" w:rsidRDefault="00084FE1" w:rsidP="008B1941">
      <w:pPr>
        <w:pStyle w:val="Ttulo2"/>
        <w:rPr>
          <w:rFonts w:ascii="Verdana" w:hAnsi="Verdana" w:cs="Arial"/>
          <w:sz w:val="16"/>
          <w:szCs w:val="16"/>
        </w:rPr>
      </w:pPr>
    </w:p>
    <w:p w:rsidR="00084FE1" w:rsidRDefault="00084FE1" w:rsidP="008B1941">
      <w:pPr>
        <w:pStyle w:val="Ttulo2"/>
        <w:rPr>
          <w:rFonts w:ascii="Verdana" w:hAnsi="Verdana" w:cs="Arial"/>
          <w:sz w:val="16"/>
          <w:szCs w:val="16"/>
        </w:rPr>
      </w:pPr>
    </w:p>
    <w:p w:rsidR="00FE7647" w:rsidRDefault="00FE7647" w:rsidP="008B1941">
      <w:pPr>
        <w:pStyle w:val="Ttulo2"/>
        <w:rPr>
          <w:rFonts w:ascii="Verdana" w:hAnsi="Verdana" w:cs="Arial"/>
          <w:sz w:val="16"/>
          <w:szCs w:val="16"/>
        </w:rPr>
      </w:pPr>
    </w:p>
    <w:p w:rsidR="00FE7647" w:rsidRDefault="00FE7647" w:rsidP="008B1941">
      <w:pPr>
        <w:pStyle w:val="Ttulo2"/>
        <w:rPr>
          <w:rFonts w:ascii="Verdana" w:hAnsi="Verdana" w:cs="Arial"/>
          <w:sz w:val="16"/>
          <w:szCs w:val="16"/>
        </w:rPr>
      </w:pPr>
    </w:p>
    <w:p w:rsidR="00FE7647" w:rsidRDefault="00FE7647" w:rsidP="008B1941">
      <w:pPr>
        <w:pStyle w:val="Ttulo2"/>
        <w:rPr>
          <w:rFonts w:ascii="Verdana" w:hAnsi="Verdana" w:cs="Arial"/>
          <w:sz w:val="16"/>
          <w:szCs w:val="16"/>
        </w:rPr>
      </w:pPr>
    </w:p>
    <w:p w:rsidR="00C6138A" w:rsidRDefault="00C6138A" w:rsidP="008B1941">
      <w:pPr>
        <w:pStyle w:val="Ttulo2"/>
        <w:rPr>
          <w:rFonts w:ascii="Verdana" w:hAnsi="Verdana" w:cs="Arial"/>
          <w:sz w:val="16"/>
          <w:szCs w:val="16"/>
        </w:rPr>
      </w:pPr>
    </w:p>
    <w:p w:rsidR="000029DB" w:rsidRPr="00AF345D" w:rsidRDefault="000029DB" w:rsidP="000029DB">
      <w:pPr>
        <w:autoSpaceDE w:val="0"/>
        <w:autoSpaceDN w:val="0"/>
        <w:adjustRightInd w:val="0"/>
        <w:spacing w:after="0" w:line="240" w:lineRule="auto"/>
        <w:ind w:right="-207"/>
        <w:jc w:val="both"/>
        <w:rPr>
          <w:rFonts w:ascii="Verdana" w:eastAsia="Batang" w:hAnsi="Verdana" w:cs="Arial"/>
          <w:b/>
          <w:color w:val="E36C0A" w:themeColor="accent6" w:themeShade="BF"/>
          <w:sz w:val="26"/>
          <w:szCs w:val="26"/>
        </w:rPr>
      </w:pPr>
      <w:r w:rsidRPr="00AF345D">
        <w:rPr>
          <w:rFonts w:ascii="Verdana" w:eastAsia="Batang" w:hAnsi="Verdana" w:cs="Arial"/>
          <w:b/>
          <w:color w:val="E36C0A" w:themeColor="accent6" w:themeShade="BF"/>
          <w:sz w:val="26"/>
          <w:szCs w:val="26"/>
        </w:rPr>
        <w:lastRenderedPageBreak/>
        <w:t>Mecanismos de Derechos Humanos</w:t>
      </w:r>
    </w:p>
    <w:p w:rsidR="000029DB" w:rsidRPr="00650F1B" w:rsidRDefault="000029DB" w:rsidP="000029DB">
      <w:pPr>
        <w:autoSpaceDE w:val="0"/>
        <w:autoSpaceDN w:val="0"/>
        <w:adjustRightInd w:val="0"/>
        <w:spacing w:after="0" w:line="240" w:lineRule="auto"/>
        <w:ind w:right="-207"/>
        <w:jc w:val="both"/>
        <w:rPr>
          <w:rFonts w:ascii="Verdana" w:eastAsia="Batang" w:hAnsi="Verdana" w:cs="Arial"/>
          <w:b/>
          <w:color w:val="0070C0"/>
          <w:sz w:val="16"/>
          <w:szCs w:val="16"/>
        </w:rPr>
      </w:pPr>
    </w:p>
    <w:p w:rsidR="000029DB" w:rsidRPr="00AD1AAF" w:rsidRDefault="000029DB" w:rsidP="000029DB">
      <w:pPr>
        <w:pStyle w:val="Sinespaciado"/>
        <w:jc w:val="both"/>
        <w:rPr>
          <w:rFonts w:ascii="Verdana" w:hAnsi="Verdana"/>
          <w:sz w:val="18"/>
          <w:szCs w:val="18"/>
        </w:rPr>
      </w:pPr>
      <w:r w:rsidRPr="00AD1AAF">
        <w:rPr>
          <w:rFonts w:ascii="Verdana" w:hAnsi="Verdana"/>
          <w:sz w:val="18"/>
          <w:szCs w:val="18"/>
        </w:rPr>
        <w:t>Los mecani</w:t>
      </w:r>
      <w:r>
        <w:rPr>
          <w:rFonts w:ascii="Verdana" w:hAnsi="Verdana"/>
          <w:sz w:val="18"/>
          <w:szCs w:val="18"/>
        </w:rPr>
        <w:t xml:space="preserve">smos de derechos humanos son órganos que </w:t>
      </w:r>
      <w:r w:rsidR="000C5878">
        <w:rPr>
          <w:rFonts w:ascii="Verdana" w:hAnsi="Verdana"/>
          <w:sz w:val="18"/>
          <w:szCs w:val="18"/>
        </w:rPr>
        <w:t>vigilan y cooperan con</w:t>
      </w:r>
      <w:r w:rsidRPr="00AD1AAF">
        <w:rPr>
          <w:rFonts w:ascii="Verdana" w:hAnsi="Verdana"/>
          <w:sz w:val="18"/>
          <w:szCs w:val="18"/>
        </w:rPr>
        <w:t xml:space="preserve"> el cumplimiento de </w:t>
      </w:r>
      <w:r>
        <w:rPr>
          <w:rFonts w:ascii="Verdana" w:hAnsi="Verdana"/>
          <w:sz w:val="18"/>
          <w:szCs w:val="18"/>
        </w:rPr>
        <w:t>las</w:t>
      </w:r>
      <w:r w:rsidRPr="00AD1AAF">
        <w:rPr>
          <w:rFonts w:ascii="Verdana" w:hAnsi="Verdana"/>
          <w:sz w:val="18"/>
          <w:szCs w:val="18"/>
        </w:rPr>
        <w:t xml:space="preserve"> obligaciones </w:t>
      </w:r>
      <w:r w:rsidR="008A626F">
        <w:rPr>
          <w:rFonts w:ascii="Verdana" w:hAnsi="Verdana"/>
          <w:sz w:val="18"/>
          <w:szCs w:val="18"/>
        </w:rPr>
        <w:t>y compromisos aceptado</w:t>
      </w:r>
      <w:r w:rsidRPr="00AD1AAF">
        <w:rPr>
          <w:rFonts w:ascii="Verdana" w:hAnsi="Verdana"/>
          <w:sz w:val="18"/>
          <w:szCs w:val="18"/>
        </w:rPr>
        <w:t xml:space="preserve">s por los países miembros de Naciones Unidas </w:t>
      </w:r>
      <w:r w:rsidR="008A626F">
        <w:rPr>
          <w:rFonts w:ascii="Verdana" w:hAnsi="Verdana"/>
          <w:sz w:val="18"/>
          <w:szCs w:val="18"/>
        </w:rPr>
        <w:t xml:space="preserve">derivados de tratados </w:t>
      </w:r>
      <w:r w:rsidR="000C5878">
        <w:rPr>
          <w:rFonts w:ascii="Verdana" w:hAnsi="Verdana"/>
          <w:sz w:val="18"/>
          <w:szCs w:val="18"/>
        </w:rPr>
        <w:t xml:space="preserve">y otros </w:t>
      </w:r>
      <w:r w:rsidRPr="00AD1AAF">
        <w:rPr>
          <w:rFonts w:ascii="Verdana" w:hAnsi="Verdana"/>
          <w:sz w:val="18"/>
          <w:szCs w:val="18"/>
        </w:rPr>
        <w:t>instrumentos internacional</w:t>
      </w:r>
      <w:r w:rsidR="000C5878">
        <w:rPr>
          <w:rFonts w:ascii="Verdana" w:hAnsi="Verdana"/>
          <w:sz w:val="18"/>
          <w:szCs w:val="18"/>
        </w:rPr>
        <w:t>es de</w:t>
      </w:r>
      <w:r w:rsidRPr="00AD1AAF">
        <w:rPr>
          <w:rFonts w:ascii="Verdana" w:hAnsi="Verdana"/>
          <w:sz w:val="18"/>
          <w:szCs w:val="18"/>
        </w:rPr>
        <w:t xml:space="preserve"> derechos humanos. </w:t>
      </w:r>
    </w:p>
    <w:p w:rsidR="000029DB" w:rsidRPr="00AD1AAF" w:rsidRDefault="000029DB" w:rsidP="000029DB">
      <w:pPr>
        <w:pStyle w:val="Sinespaciado"/>
        <w:jc w:val="both"/>
        <w:rPr>
          <w:rFonts w:ascii="Verdana" w:hAnsi="Verdana"/>
          <w:sz w:val="18"/>
          <w:szCs w:val="18"/>
        </w:rPr>
      </w:pPr>
    </w:p>
    <w:p w:rsidR="000029DB" w:rsidRDefault="008A626F" w:rsidP="000029DB">
      <w:pPr>
        <w:pStyle w:val="Sinespaciado"/>
        <w:jc w:val="both"/>
        <w:rPr>
          <w:rFonts w:ascii="Verdana" w:hAnsi="Verdana"/>
          <w:sz w:val="18"/>
          <w:szCs w:val="18"/>
        </w:rPr>
      </w:pPr>
      <w:r>
        <w:rPr>
          <w:rFonts w:ascii="Verdana" w:hAnsi="Verdana"/>
          <w:sz w:val="18"/>
          <w:szCs w:val="18"/>
        </w:rPr>
        <w:t>Además de su mandato de promover y proteger los derechos humanos, e</w:t>
      </w:r>
      <w:r w:rsidR="000029DB" w:rsidRPr="00AD1AAF">
        <w:rPr>
          <w:rFonts w:ascii="Verdana" w:hAnsi="Verdana"/>
          <w:sz w:val="18"/>
          <w:szCs w:val="18"/>
        </w:rPr>
        <w:t xml:space="preserve">l Alto Comisionado de </w:t>
      </w:r>
      <w:r w:rsidR="000029DB">
        <w:rPr>
          <w:rFonts w:ascii="Verdana" w:hAnsi="Verdana"/>
          <w:sz w:val="18"/>
          <w:szCs w:val="18"/>
        </w:rPr>
        <w:t xml:space="preserve">las </w:t>
      </w:r>
      <w:r w:rsidR="000029DB" w:rsidRPr="00AD1AAF">
        <w:rPr>
          <w:rFonts w:ascii="Verdana" w:hAnsi="Verdana"/>
          <w:sz w:val="18"/>
          <w:szCs w:val="18"/>
        </w:rPr>
        <w:t xml:space="preserve">Naciones Unidas para los Derechos Humanos (ACNUDH) </w:t>
      </w:r>
      <w:r w:rsidR="000C5878">
        <w:rPr>
          <w:rFonts w:ascii="Verdana" w:hAnsi="Verdana"/>
          <w:sz w:val="18"/>
          <w:szCs w:val="18"/>
        </w:rPr>
        <w:t>proporciona servicios</w:t>
      </w:r>
      <w:r w:rsidR="000029DB">
        <w:rPr>
          <w:rFonts w:ascii="Verdana" w:hAnsi="Verdana"/>
          <w:sz w:val="18"/>
          <w:szCs w:val="18"/>
        </w:rPr>
        <w:t xml:space="preserve"> de secretaría técnica, </w:t>
      </w:r>
      <w:r w:rsidR="000029DB" w:rsidRPr="00AD1AAF">
        <w:rPr>
          <w:rFonts w:ascii="Verdana" w:hAnsi="Verdana"/>
          <w:sz w:val="18"/>
          <w:szCs w:val="18"/>
        </w:rPr>
        <w:t>asesora</w:t>
      </w:r>
      <w:r w:rsidR="000029DB">
        <w:rPr>
          <w:rFonts w:ascii="Verdana" w:hAnsi="Verdana"/>
          <w:sz w:val="18"/>
          <w:szCs w:val="18"/>
        </w:rPr>
        <w:t>ndo</w:t>
      </w:r>
      <w:r w:rsidR="000029DB" w:rsidRPr="00AD1AAF">
        <w:rPr>
          <w:rFonts w:ascii="Verdana" w:hAnsi="Verdana"/>
          <w:sz w:val="18"/>
          <w:szCs w:val="18"/>
        </w:rPr>
        <w:t xml:space="preserve"> y apoya</w:t>
      </w:r>
      <w:r w:rsidR="000029DB">
        <w:rPr>
          <w:rFonts w:ascii="Verdana" w:hAnsi="Verdana"/>
          <w:sz w:val="18"/>
          <w:szCs w:val="18"/>
        </w:rPr>
        <w:t>ndo a est</w:t>
      </w:r>
      <w:r w:rsidR="000029DB" w:rsidRPr="00AD1AAF">
        <w:rPr>
          <w:rFonts w:ascii="Verdana" w:hAnsi="Verdana"/>
          <w:sz w:val="18"/>
          <w:szCs w:val="18"/>
        </w:rPr>
        <w:t>os mecanismos de supervisión</w:t>
      </w:r>
      <w:r>
        <w:rPr>
          <w:rFonts w:ascii="Verdana" w:hAnsi="Verdana"/>
          <w:sz w:val="18"/>
          <w:szCs w:val="18"/>
        </w:rPr>
        <w:t xml:space="preserve"> y vigilancia</w:t>
      </w:r>
      <w:r w:rsidR="000029DB" w:rsidRPr="00AD1AAF">
        <w:rPr>
          <w:rFonts w:ascii="Verdana" w:hAnsi="Verdana"/>
          <w:sz w:val="18"/>
          <w:szCs w:val="18"/>
        </w:rPr>
        <w:t xml:space="preserve"> de </w:t>
      </w:r>
      <w:r>
        <w:rPr>
          <w:rFonts w:ascii="Verdana" w:hAnsi="Verdana"/>
          <w:sz w:val="18"/>
          <w:szCs w:val="18"/>
        </w:rPr>
        <w:t xml:space="preserve">los </w:t>
      </w:r>
      <w:r w:rsidR="000029DB" w:rsidRPr="00AD1AAF">
        <w:rPr>
          <w:rFonts w:ascii="Verdana" w:hAnsi="Verdana"/>
          <w:sz w:val="18"/>
          <w:szCs w:val="18"/>
        </w:rPr>
        <w:t xml:space="preserve">derechos humanos en el sistema de Naciones Unidas. </w:t>
      </w:r>
    </w:p>
    <w:p w:rsidR="000029DB" w:rsidRDefault="000029DB" w:rsidP="000029DB">
      <w:pPr>
        <w:pStyle w:val="Sinespaciado"/>
        <w:jc w:val="both"/>
        <w:rPr>
          <w:rFonts w:ascii="Verdana" w:hAnsi="Verdana"/>
          <w:sz w:val="18"/>
          <w:szCs w:val="18"/>
        </w:rPr>
      </w:pPr>
    </w:p>
    <w:p w:rsidR="000029DB" w:rsidRDefault="000029DB" w:rsidP="000029DB">
      <w:pPr>
        <w:pStyle w:val="Sinespaciado"/>
        <w:jc w:val="both"/>
        <w:rPr>
          <w:rFonts w:ascii="Verdana" w:hAnsi="Verdana"/>
          <w:sz w:val="18"/>
          <w:szCs w:val="18"/>
        </w:rPr>
      </w:pPr>
      <w:r w:rsidRPr="00AD1AAF">
        <w:rPr>
          <w:rFonts w:ascii="Verdana" w:hAnsi="Verdana"/>
          <w:sz w:val="18"/>
          <w:szCs w:val="18"/>
        </w:rPr>
        <w:t>Estos se dividen en dos categorías: órganos basados en la Carta de la ONU, y órganos creados en virtud de tratados internacionales de derechos humanos.</w:t>
      </w:r>
    </w:p>
    <w:p w:rsidR="000029DB" w:rsidRDefault="000029DB" w:rsidP="000029DB">
      <w:pPr>
        <w:pStyle w:val="Sinespaciado"/>
        <w:rPr>
          <w:rFonts w:ascii="Verdana" w:hAnsi="Verdana"/>
          <w:sz w:val="18"/>
          <w:szCs w:val="18"/>
        </w:rPr>
      </w:pPr>
    </w:p>
    <w:p w:rsidR="00AD011F" w:rsidRDefault="000029DB" w:rsidP="00C809AF">
      <w:pPr>
        <w:pStyle w:val="Sinespaciado"/>
        <w:jc w:val="center"/>
        <w:rPr>
          <w:rStyle w:val="Textoennegrita"/>
          <w:rFonts w:ascii="Verdana" w:hAnsi="Verdana" w:cs="Arial"/>
          <w:color w:val="0070C0"/>
        </w:rPr>
      </w:pPr>
      <w:r w:rsidRPr="00AF345D">
        <w:rPr>
          <w:rStyle w:val="Textoennegrita"/>
          <w:rFonts w:ascii="Verdana" w:hAnsi="Verdana" w:cs="Arial"/>
          <w:color w:val="0070C0"/>
        </w:rPr>
        <w:t xml:space="preserve">Los </w:t>
      </w:r>
      <w:r w:rsidR="000C5878">
        <w:rPr>
          <w:rStyle w:val="Textoennegrita"/>
          <w:rFonts w:ascii="Verdana" w:hAnsi="Verdana" w:cs="Arial"/>
          <w:color w:val="0070C0"/>
        </w:rPr>
        <w:t>mecanismo</w:t>
      </w:r>
      <w:r w:rsidRPr="00AF345D">
        <w:rPr>
          <w:rStyle w:val="Textoennegrita"/>
          <w:rFonts w:ascii="Verdana" w:hAnsi="Verdana" w:cs="Arial"/>
          <w:color w:val="0070C0"/>
        </w:rPr>
        <w:t xml:space="preserve">s basados en la </w:t>
      </w:r>
    </w:p>
    <w:p w:rsidR="000029DB" w:rsidRPr="00AF345D" w:rsidRDefault="000029DB" w:rsidP="00C809AF">
      <w:pPr>
        <w:pStyle w:val="Sinespaciado"/>
        <w:jc w:val="center"/>
        <w:rPr>
          <w:rStyle w:val="Textoennegrita"/>
          <w:rFonts w:ascii="Verdana" w:hAnsi="Verdana" w:cs="Arial"/>
          <w:color w:val="0070C0"/>
        </w:rPr>
      </w:pPr>
      <w:r w:rsidRPr="00AF345D">
        <w:rPr>
          <w:rStyle w:val="Textoennegrita"/>
          <w:rFonts w:ascii="Verdana" w:hAnsi="Verdana" w:cs="Arial"/>
          <w:color w:val="0070C0"/>
        </w:rPr>
        <w:t>Carta de las Naciones Unidas</w:t>
      </w:r>
    </w:p>
    <w:p w:rsidR="000029DB" w:rsidRPr="00181B29" w:rsidRDefault="000029DB" w:rsidP="000029DB">
      <w:pPr>
        <w:pStyle w:val="Sinespaciado"/>
        <w:rPr>
          <w:sz w:val="16"/>
          <w:szCs w:val="16"/>
        </w:rPr>
      </w:pPr>
    </w:p>
    <w:p w:rsidR="000029DB" w:rsidRPr="00181B29" w:rsidRDefault="000029DB" w:rsidP="000029DB">
      <w:pPr>
        <w:pStyle w:val="Sinespaciado"/>
        <w:numPr>
          <w:ilvl w:val="0"/>
          <w:numId w:val="6"/>
        </w:numPr>
        <w:rPr>
          <w:rFonts w:ascii="Verdana" w:hAnsi="Verdana"/>
          <w:b/>
          <w:color w:val="E36C0A" w:themeColor="accent6" w:themeShade="BF"/>
          <w:sz w:val="18"/>
          <w:szCs w:val="18"/>
        </w:rPr>
      </w:pPr>
      <w:r w:rsidRPr="00181B29">
        <w:rPr>
          <w:rFonts w:ascii="Verdana" w:hAnsi="Verdana"/>
          <w:b/>
          <w:color w:val="E36C0A" w:themeColor="accent6" w:themeShade="BF"/>
          <w:sz w:val="18"/>
          <w:szCs w:val="18"/>
        </w:rPr>
        <w:t xml:space="preserve">Consejo de Derechos Humanos                        </w:t>
      </w:r>
    </w:p>
    <w:p w:rsidR="000029DB" w:rsidRDefault="000029DB" w:rsidP="000029DB">
      <w:pPr>
        <w:pStyle w:val="Sinespaciado"/>
        <w:ind w:left="755"/>
        <w:rPr>
          <w:rFonts w:ascii="Verdana" w:hAnsi="Verdana"/>
          <w:sz w:val="18"/>
          <w:szCs w:val="18"/>
        </w:rPr>
      </w:pPr>
      <w:r w:rsidRPr="00181B29">
        <w:rPr>
          <w:rFonts w:ascii="Verdana" w:hAnsi="Verdana"/>
          <w:sz w:val="18"/>
          <w:szCs w:val="18"/>
        </w:rPr>
        <w:t>(</w:t>
      </w:r>
      <w:proofErr w:type="gramStart"/>
      <w:r w:rsidRPr="00181B29">
        <w:rPr>
          <w:rFonts w:ascii="Verdana" w:hAnsi="Verdana"/>
          <w:sz w:val="18"/>
          <w:szCs w:val="18"/>
        </w:rPr>
        <w:t>sustituyó</w:t>
      </w:r>
      <w:proofErr w:type="gramEnd"/>
      <w:r w:rsidRPr="00181B29">
        <w:rPr>
          <w:rFonts w:ascii="Verdana" w:hAnsi="Verdana"/>
          <w:sz w:val="18"/>
          <w:szCs w:val="18"/>
        </w:rPr>
        <w:t xml:space="preserve"> la Comisión de DDHH en 2006)</w:t>
      </w:r>
    </w:p>
    <w:p w:rsidR="000D0F49" w:rsidRPr="00181B29" w:rsidRDefault="000D0F49" w:rsidP="000029DB">
      <w:pPr>
        <w:pStyle w:val="Sinespaciado"/>
        <w:ind w:left="755"/>
        <w:rPr>
          <w:rFonts w:ascii="Verdana" w:hAnsi="Verdana"/>
          <w:sz w:val="18"/>
          <w:szCs w:val="18"/>
        </w:rPr>
      </w:pPr>
    </w:p>
    <w:p w:rsidR="000029DB" w:rsidRDefault="000029DB" w:rsidP="000029DB">
      <w:pPr>
        <w:pStyle w:val="Sinespaciado"/>
        <w:numPr>
          <w:ilvl w:val="0"/>
          <w:numId w:val="6"/>
        </w:numPr>
        <w:rPr>
          <w:rFonts w:ascii="Verdana" w:hAnsi="Verdana"/>
          <w:b/>
          <w:color w:val="E36C0A" w:themeColor="accent6" w:themeShade="BF"/>
          <w:sz w:val="18"/>
          <w:szCs w:val="18"/>
        </w:rPr>
      </w:pPr>
      <w:r w:rsidRPr="00181B29">
        <w:rPr>
          <w:rFonts w:ascii="Verdana" w:hAnsi="Verdana"/>
          <w:b/>
          <w:color w:val="E36C0A" w:themeColor="accent6" w:themeShade="BF"/>
          <w:sz w:val="18"/>
          <w:szCs w:val="18"/>
        </w:rPr>
        <w:t>Examen Periódico Universal</w:t>
      </w:r>
    </w:p>
    <w:p w:rsidR="000029DB" w:rsidRDefault="000029DB" w:rsidP="000029DB">
      <w:pPr>
        <w:pStyle w:val="Sinespaciado"/>
        <w:ind w:left="720"/>
        <w:rPr>
          <w:rFonts w:ascii="Verdana" w:hAnsi="Verdana"/>
          <w:sz w:val="18"/>
          <w:szCs w:val="18"/>
        </w:rPr>
      </w:pPr>
      <w:r w:rsidRPr="00D8653A">
        <w:rPr>
          <w:rFonts w:ascii="Verdana" w:hAnsi="Verdana"/>
          <w:sz w:val="18"/>
          <w:szCs w:val="18"/>
        </w:rPr>
        <w:t>(</w:t>
      </w:r>
      <w:proofErr w:type="gramStart"/>
      <w:r w:rsidR="003343E0">
        <w:rPr>
          <w:rFonts w:ascii="Verdana" w:hAnsi="Verdana"/>
          <w:sz w:val="18"/>
          <w:szCs w:val="18"/>
        </w:rPr>
        <w:t>un</w:t>
      </w:r>
      <w:proofErr w:type="gramEnd"/>
      <w:r w:rsidR="003343E0">
        <w:rPr>
          <w:rFonts w:ascii="Verdana" w:hAnsi="Verdana"/>
          <w:sz w:val="18"/>
          <w:szCs w:val="18"/>
        </w:rPr>
        <w:t xml:space="preserve"> proceso </w:t>
      </w:r>
      <w:r>
        <w:rPr>
          <w:rFonts w:ascii="Verdana" w:hAnsi="Verdana"/>
          <w:sz w:val="18"/>
          <w:szCs w:val="18"/>
        </w:rPr>
        <w:t>establecido en 200</w:t>
      </w:r>
      <w:r w:rsidR="003343E0">
        <w:rPr>
          <w:rFonts w:ascii="Verdana" w:hAnsi="Verdana"/>
          <w:sz w:val="18"/>
          <w:szCs w:val="18"/>
        </w:rPr>
        <w:t>6</w:t>
      </w:r>
      <w:r>
        <w:rPr>
          <w:rFonts w:ascii="Verdana" w:hAnsi="Verdana"/>
          <w:sz w:val="18"/>
          <w:szCs w:val="18"/>
        </w:rPr>
        <w:t>)</w:t>
      </w:r>
    </w:p>
    <w:p w:rsidR="000D0F49" w:rsidRPr="00D8653A" w:rsidRDefault="000D0F49" w:rsidP="000029DB">
      <w:pPr>
        <w:pStyle w:val="Sinespaciado"/>
        <w:ind w:left="720"/>
        <w:rPr>
          <w:rFonts w:ascii="Verdana" w:hAnsi="Verdana"/>
          <w:sz w:val="18"/>
          <w:szCs w:val="18"/>
        </w:rPr>
      </w:pPr>
    </w:p>
    <w:p w:rsidR="000029DB" w:rsidRPr="00181B29" w:rsidRDefault="000029DB" w:rsidP="000029DB">
      <w:pPr>
        <w:pStyle w:val="Sinespaciado"/>
        <w:numPr>
          <w:ilvl w:val="0"/>
          <w:numId w:val="6"/>
        </w:numPr>
        <w:rPr>
          <w:rFonts w:ascii="Verdana" w:hAnsi="Verdana"/>
          <w:sz w:val="18"/>
          <w:szCs w:val="18"/>
        </w:rPr>
      </w:pPr>
      <w:r w:rsidRPr="00181B29">
        <w:rPr>
          <w:rFonts w:ascii="Verdana" w:hAnsi="Verdana"/>
          <w:b/>
          <w:color w:val="E36C0A" w:themeColor="accent6" w:themeShade="BF"/>
          <w:sz w:val="18"/>
          <w:szCs w:val="18"/>
        </w:rPr>
        <w:t>Procedimientos especiales</w:t>
      </w:r>
      <w:r w:rsidRPr="00181B29">
        <w:rPr>
          <w:rFonts w:ascii="Verdana" w:hAnsi="Verdana"/>
          <w:sz w:val="18"/>
          <w:szCs w:val="18"/>
        </w:rPr>
        <w:t xml:space="preserve">                          (</w:t>
      </w:r>
      <w:r w:rsidR="00146BCC">
        <w:rPr>
          <w:rFonts w:ascii="Verdana" w:hAnsi="Verdana"/>
          <w:sz w:val="18"/>
          <w:szCs w:val="18"/>
        </w:rPr>
        <w:t>41</w:t>
      </w:r>
      <w:r>
        <w:rPr>
          <w:rFonts w:ascii="Verdana" w:hAnsi="Verdana"/>
          <w:sz w:val="18"/>
          <w:szCs w:val="18"/>
        </w:rPr>
        <w:t xml:space="preserve"> </w:t>
      </w:r>
      <w:r w:rsidRPr="00181B29">
        <w:rPr>
          <w:rFonts w:ascii="Verdana" w:hAnsi="Verdana"/>
          <w:sz w:val="18"/>
          <w:szCs w:val="18"/>
        </w:rPr>
        <w:t>rel</w:t>
      </w:r>
      <w:r w:rsidR="008A626F">
        <w:rPr>
          <w:rFonts w:ascii="Verdana" w:hAnsi="Verdana"/>
          <w:sz w:val="18"/>
          <w:szCs w:val="18"/>
        </w:rPr>
        <w:t>atores y grupos de trabajo            acerca de un tema o sobre un país</w:t>
      </w:r>
      <w:r w:rsidRPr="00181B29">
        <w:rPr>
          <w:rFonts w:ascii="Verdana" w:hAnsi="Verdana"/>
          <w:sz w:val="18"/>
          <w:szCs w:val="18"/>
        </w:rPr>
        <w:t>)</w:t>
      </w:r>
    </w:p>
    <w:p w:rsidR="000029DB" w:rsidRPr="00AD1AAF" w:rsidRDefault="000029DB" w:rsidP="000029DB">
      <w:pPr>
        <w:rPr>
          <w:rFonts w:ascii="Verdana" w:hAnsi="Verdana" w:cs="Arial"/>
          <w:color w:val="000000"/>
          <w:sz w:val="2"/>
          <w:szCs w:val="2"/>
        </w:rPr>
      </w:pPr>
    </w:p>
    <w:tbl>
      <w:tblPr>
        <w:tblW w:w="5343" w:type="pct"/>
        <w:jc w:val="center"/>
        <w:tblCellSpacing w:w="0" w:type="dxa"/>
        <w:tblInd w:w="-1509" w:type="dxa"/>
        <w:shd w:val="clear" w:color="auto" w:fill="F79646" w:themeFill="accent6"/>
        <w:tblCellMar>
          <w:top w:w="45" w:type="dxa"/>
          <w:left w:w="45" w:type="dxa"/>
          <w:bottom w:w="45" w:type="dxa"/>
          <w:right w:w="45" w:type="dxa"/>
        </w:tblCellMar>
        <w:tblLook w:val="04A0"/>
      </w:tblPr>
      <w:tblGrid>
        <w:gridCol w:w="5374"/>
      </w:tblGrid>
      <w:tr w:rsidR="000029DB" w:rsidTr="00016D29">
        <w:trPr>
          <w:trHeight w:val="381"/>
          <w:tblCellSpacing w:w="0" w:type="dxa"/>
          <w:jc w:val="center"/>
        </w:trPr>
        <w:tc>
          <w:tcPr>
            <w:tcW w:w="5000" w:type="pct"/>
            <w:shd w:val="clear" w:color="auto" w:fill="F79646" w:themeFill="accent6"/>
            <w:vAlign w:val="center"/>
            <w:hideMark/>
          </w:tcPr>
          <w:p w:rsidR="000029DB" w:rsidRPr="00AF345D" w:rsidRDefault="000029DB" w:rsidP="00C809AF">
            <w:pPr>
              <w:pStyle w:val="NormalWeb"/>
              <w:jc w:val="center"/>
              <w:rPr>
                <w:rFonts w:ascii="Verdana" w:hAnsi="Verdana" w:cs="Arial"/>
                <w:color w:val="0070C0"/>
                <w:sz w:val="22"/>
                <w:szCs w:val="22"/>
              </w:rPr>
            </w:pPr>
            <w:r w:rsidRPr="00AF345D">
              <w:rPr>
                <w:rStyle w:val="Textoennegrita"/>
                <w:rFonts w:ascii="Verdana" w:hAnsi="Verdana" w:cs="Arial"/>
                <w:color w:val="0070C0"/>
                <w:sz w:val="22"/>
                <w:szCs w:val="22"/>
              </w:rPr>
              <w:t>Los órganos creados en virtud de tratados</w:t>
            </w:r>
          </w:p>
          <w:p w:rsidR="000029DB" w:rsidRPr="00084FE1" w:rsidRDefault="000029DB" w:rsidP="00663A51">
            <w:pPr>
              <w:pStyle w:val="NormalWeb"/>
              <w:ind w:left="173" w:right="291"/>
              <w:jc w:val="both"/>
              <w:rPr>
                <w:rFonts w:ascii="Verdana" w:hAnsi="Verdana" w:cs="Arial"/>
                <w:color w:val="000000"/>
                <w:sz w:val="18"/>
                <w:szCs w:val="18"/>
              </w:rPr>
            </w:pPr>
            <w:r>
              <w:rPr>
                <w:rFonts w:ascii="Verdana" w:hAnsi="Verdana" w:cs="Arial"/>
                <w:color w:val="000000"/>
                <w:sz w:val="18"/>
                <w:szCs w:val="18"/>
              </w:rPr>
              <w:t>También hay nueve</w:t>
            </w:r>
            <w:r w:rsidRPr="00084FE1">
              <w:rPr>
                <w:rFonts w:ascii="Verdana" w:hAnsi="Verdana" w:cs="Arial"/>
                <w:color w:val="000000"/>
                <w:sz w:val="18"/>
                <w:szCs w:val="18"/>
              </w:rPr>
              <w:t xml:space="preserve"> órganos de tratados que supervisan la aplicación de los principales tratados internacionales de derechos humanos: </w:t>
            </w:r>
          </w:p>
          <w:p w:rsidR="000029DB" w:rsidRPr="00C809AF" w:rsidRDefault="004568EB" w:rsidP="00663A51">
            <w:pPr>
              <w:numPr>
                <w:ilvl w:val="0"/>
                <w:numId w:val="5"/>
              </w:numPr>
              <w:spacing w:before="100" w:beforeAutospacing="1" w:after="100" w:afterAutospacing="1" w:line="240" w:lineRule="auto"/>
              <w:ind w:right="291"/>
              <w:jc w:val="both"/>
              <w:rPr>
                <w:rFonts w:ascii="Verdana" w:hAnsi="Verdana" w:cs="Arial"/>
                <w:color w:val="000000"/>
                <w:sz w:val="18"/>
                <w:szCs w:val="18"/>
              </w:rPr>
            </w:pPr>
            <w:hyperlink r:id="rId14" w:tooltip="El comité sobre las derechas sociales, &#10;económicas y culturales supervisa la puesta en práctica del convenio&#10;en las derechas sociales, económicas y culturales por sus partidos de&#10;los estados" w:history="1">
              <w:r w:rsidR="000029DB" w:rsidRPr="00C809AF">
                <w:rPr>
                  <w:rStyle w:val="Hipervnculo"/>
                  <w:rFonts w:ascii="Verdana" w:hAnsi="Verdana" w:cs="Arial"/>
                  <w:sz w:val="18"/>
                  <w:szCs w:val="18"/>
                </w:rPr>
                <w:t>Comité de Derechos Humanos (CCPR)</w:t>
              </w:r>
            </w:hyperlink>
            <w:r w:rsidR="000029DB" w:rsidRPr="00C809AF">
              <w:rPr>
                <w:rFonts w:ascii="Verdana" w:hAnsi="Verdana" w:cs="Arial"/>
                <w:color w:val="000000"/>
                <w:sz w:val="18"/>
                <w:szCs w:val="18"/>
                <w:u w:val="single"/>
              </w:rPr>
              <w:t xml:space="preserve"> </w:t>
            </w:r>
          </w:p>
          <w:p w:rsidR="000029DB" w:rsidRPr="00C809AF" w:rsidRDefault="004568EB" w:rsidP="00663A51">
            <w:pPr>
              <w:numPr>
                <w:ilvl w:val="0"/>
                <w:numId w:val="5"/>
              </w:numPr>
              <w:spacing w:before="100" w:beforeAutospacing="1" w:after="100" w:afterAutospacing="1" w:line="240" w:lineRule="auto"/>
              <w:ind w:right="291"/>
              <w:jc w:val="both"/>
              <w:rPr>
                <w:rFonts w:ascii="Verdana" w:hAnsi="Verdana" w:cs="Arial"/>
                <w:color w:val="000000"/>
                <w:sz w:val="18"/>
                <w:szCs w:val="18"/>
              </w:rPr>
            </w:pPr>
            <w:hyperlink r:id="rId15" w:history="1">
              <w:r w:rsidR="00BA0CE9">
                <w:rPr>
                  <w:rStyle w:val="Hipervnculo"/>
                  <w:rFonts w:ascii="Verdana" w:hAnsi="Verdana" w:cs="Arial"/>
                  <w:sz w:val="18"/>
                  <w:szCs w:val="18"/>
                </w:rPr>
                <w:t>Comité de Derechos Económico</w:t>
              </w:r>
              <w:r w:rsidR="000029DB" w:rsidRPr="00C809AF">
                <w:rPr>
                  <w:rStyle w:val="Hipervnculo"/>
                  <w:rFonts w:ascii="Verdana" w:hAnsi="Verdana" w:cs="Arial"/>
                  <w:sz w:val="18"/>
                  <w:szCs w:val="18"/>
                </w:rPr>
                <w:t>s, Sociales y Culturales (CESCR)</w:t>
              </w:r>
            </w:hyperlink>
            <w:r w:rsidR="000029DB" w:rsidRPr="00C809AF">
              <w:rPr>
                <w:rFonts w:ascii="Verdana" w:hAnsi="Verdana" w:cs="Arial"/>
                <w:color w:val="000000"/>
                <w:sz w:val="18"/>
                <w:szCs w:val="18"/>
                <w:u w:val="single"/>
              </w:rPr>
              <w:t xml:space="preserve"> </w:t>
            </w:r>
          </w:p>
          <w:p w:rsidR="000029DB" w:rsidRPr="00C809AF" w:rsidRDefault="004568EB" w:rsidP="00663A51">
            <w:pPr>
              <w:numPr>
                <w:ilvl w:val="0"/>
                <w:numId w:val="5"/>
              </w:numPr>
              <w:spacing w:before="100" w:beforeAutospacing="1" w:after="100" w:afterAutospacing="1" w:line="240" w:lineRule="auto"/>
              <w:ind w:right="291"/>
              <w:jc w:val="both"/>
              <w:rPr>
                <w:rFonts w:ascii="Verdana" w:hAnsi="Verdana" w:cs="Arial"/>
                <w:color w:val="000000"/>
                <w:sz w:val="18"/>
                <w:szCs w:val="18"/>
              </w:rPr>
            </w:pPr>
            <w:hyperlink r:id="rId16" w:tooltip="El CEDAW supervisa la puesta en práctica &#10;de la convención sobre la eliminación de todas las formas de &#10;discriminación contra mujeres por sus partidos de los estados.Satisface en Nueva York y es apoyado por la división para el &#10;adelanto de mujeres." w:history="1">
              <w:r w:rsidR="000029DB" w:rsidRPr="00C809AF">
                <w:rPr>
                  <w:rStyle w:val="Hipervnculo"/>
                  <w:rFonts w:ascii="Verdana" w:hAnsi="Verdana" w:cs="Arial"/>
                  <w:sz w:val="18"/>
                  <w:szCs w:val="18"/>
                </w:rPr>
                <w:t>Comité para la Eliminación de la Discriminación Racial (CERD)</w:t>
              </w:r>
            </w:hyperlink>
            <w:r w:rsidR="000029DB" w:rsidRPr="00C809AF">
              <w:rPr>
                <w:rFonts w:ascii="Verdana" w:hAnsi="Verdana" w:cs="Arial"/>
                <w:color w:val="000000"/>
                <w:sz w:val="18"/>
                <w:szCs w:val="18"/>
                <w:u w:val="single"/>
              </w:rPr>
              <w:t xml:space="preserve"> </w:t>
            </w:r>
          </w:p>
          <w:p w:rsidR="000029DB" w:rsidRPr="00C809AF" w:rsidRDefault="004568EB" w:rsidP="00663A51">
            <w:pPr>
              <w:numPr>
                <w:ilvl w:val="0"/>
                <w:numId w:val="5"/>
              </w:numPr>
              <w:spacing w:before="100" w:beforeAutospacing="1" w:after="100" w:afterAutospacing="1" w:line="240" w:lineRule="auto"/>
              <w:ind w:right="291"/>
              <w:jc w:val="both"/>
              <w:rPr>
                <w:rFonts w:ascii="Verdana" w:hAnsi="Verdana" w:cs="Arial"/>
                <w:color w:val="000000"/>
                <w:sz w:val="18"/>
                <w:szCs w:val="18"/>
              </w:rPr>
            </w:pPr>
            <w:hyperlink r:id="rId17" w:tooltip="El CAT supervisa la puesta en práctica dela convención contra tortura por sus partidos de los estados." w:history="1">
              <w:r w:rsidR="000029DB" w:rsidRPr="00C809AF">
                <w:rPr>
                  <w:rStyle w:val="Hipervnculo"/>
                  <w:rFonts w:ascii="Verdana" w:hAnsi="Verdana" w:cs="Arial"/>
                  <w:sz w:val="18"/>
                  <w:szCs w:val="18"/>
                </w:rPr>
                <w:t>Comité para la Eliminación de la Discriminación contra la Mujer (CEDAW)</w:t>
              </w:r>
            </w:hyperlink>
            <w:r w:rsidR="000029DB" w:rsidRPr="00C809AF">
              <w:rPr>
                <w:rFonts w:ascii="Verdana" w:hAnsi="Verdana" w:cs="Arial"/>
                <w:color w:val="000000"/>
                <w:sz w:val="18"/>
                <w:szCs w:val="18"/>
                <w:u w:val="single"/>
              </w:rPr>
              <w:t> </w:t>
            </w:r>
            <w:r w:rsidR="000029DB" w:rsidRPr="00C809AF">
              <w:rPr>
                <w:rFonts w:ascii="Verdana" w:hAnsi="Verdana" w:cs="Arial"/>
                <w:color w:val="000000"/>
                <w:sz w:val="18"/>
                <w:szCs w:val="18"/>
              </w:rPr>
              <w:t> </w:t>
            </w:r>
          </w:p>
          <w:p w:rsidR="000029DB" w:rsidRPr="00C809AF" w:rsidRDefault="004568EB" w:rsidP="00663A51">
            <w:pPr>
              <w:numPr>
                <w:ilvl w:val="0"/>
                <w:numId w:val="5"/>
              </w:numPr>
              <w:spacing w:before="100" w:beforeAutospacing="1" w:after="100" w:afterAutospacing="1" w:line="240" w:lineRule="auto"/>
              <w:ind w:right="291"/>
              <w:jc w:val="both"/>
              <w:rPr>
                <w:rFonts w:ascii="Verdana" w:hAnsi="Verdana" w:cs="Arial"/>
                <w:color w:val="000000"/>
                <w:sz w:val="18"/>
                <w:szCs w:val="18"/>
              </w:rPr>
            </w:pPr>
            <w:hyperlink r:id="rId18" w:tooltip="El CRC supervisa la puesta en práctica de&#10;la convención sobre las derechas del niño por sus partidos de los &#10;estados." w:history="1">
              <w:r w:rsidR="000029DB" w:rsidRPr="00C809AF">
                <w:rPr>
                  <w:rStyle w:val="Hipervnculo"/>
                  <w:rFonts w:ascii="Verdana" w:hAnsi="Verdana" w:cs="Arial"/>
                  <w:sz w:val="18"/>
                  <w:szCs w:val="18"/>
                </w:rPr>
                <w:t>Comité contra la Tortura (CAT)</w:t>
              </w:r>
            </w:hyperlink>
            <w:r w:rsidR="000029DB" w:rsidRPr="00C809AF">
              <w:rPr>
                <w:rFonts w:ascii="Verdana" w:hAnsi="Verdana" w:cs="Arial"/>
                <w:color w:val="000000"/>
                <w:sz w:val="18"/>
                <w:szCs w:val="18"/>
              </w:rPr>
              <w:t xml:space="preserve"> y </w:t>
            </w:r>
            <w:hyperlink r:id="rId19" w:history="1">
              <w:r w:rsidR="000029DB" w:rsidRPr="00C809AF">
                <w:rPr>
                  <w:rStyle w:val="Hipervnculo"/>
                  <w:rFonts w:ascii="Verdana" w:hAnsi="Verdana" w:cs="Arial"/>
                  <w:sz w:val="18"/>
                  <w:szCs w:val="18"/>
                </w:rPr>
                <w:t xml:space="preserve">el Protocolo Facultativo de la Convención contra la Tortura y Otros Tratos o Penas Crueles, Inhumanos o Degradantes </w:t>
              </w:r>
              <w:r w:rsidR="008A626F">
                <w:rPr>
                  <w:rStyle w:val="Hipervnculo"/>
                  <w:rFonts w:ascii="Verdana" w:hAnsi="Verdana" w:cs="Arial"/>
                  <w:sz w:val="18"/>
                  <w:szCs w:val="18"/>
                </w:rPr>
                <w:t>(OPCAT)</w:t>
              </w:r>
              <w:r w:rsidR="000029DB" w:rsidRPr="00C809AF">
                <w:rPr>
                  <w:rStyle w:val="Hipervnculo"/>
                  <w:rFonts w:ascii="Verdana" w:hAnsi="Verdana" w:cs="Arial"/>
                  <w:sz w:val="18"/>
                  <w:szCs w:val="18"/>
                </w:rPr>
                <w:t xml:space="preserve"> </w:t>
              </w:r>
            </w:hyperlink>
            <w:r w:rsidR="000029DB" w:rsidRPr="00C809AF">
              <w:rPr>
                <w:rFonts w:ascii="Verdana" w:hAnsi="Verdana" w:cs="Arial"/>
                <w:color w:val="000000"/>
                <w:sz w:val="18"/>
                <w:szCs w:val="18"/>
              </w:rPr>
              <w:t xml:space="preserve"> </w:t>
            </w:r>
          </w:p>
          <w:p w:rsidR="000029DB" w:rsidRPr="00C809AF" w:rsidRDefault="004568EB" w:rsidP="00663A51">
            <w:pPr>
              <w:numPr>
                <w:ilvl w:val="0"/>
                <w:numId w:val="5"/>
              </w:numPr>
              <w:spacing w:before="100" w:beforeAutospacing="1" w:after="100" w:afterAutospacing="1" w:line="240" w:lineRule="auto"/>
              <w:ind w:right="291"/>
              <w:jc w:val="both"/>
              <w:rPr>
                <w:rFonts w:ascii="Verdana" w:hAnsi="Verdana" w:cs="Arial"/>
                <w:color w:val="000000"/>
                <w:sz w:val="18"/>
                <w:szCs w:val="18"/>
              </w:rPr>
            </w:pPr>
            <w:hyperlink r:id="rId20" w:tooltip="El CMW supervisa la puesta en práctica de&#10;la convención internacional sobre las derechas de todas las &#10;trabajadores emigrantes y miembros de su Familes por sus partidos de &#10;los estados." w:history="1">
              <w:r w:rsidR="000029DB" w:rsidRPr="00C809AF">
                <w:rPr>
                  <w:rStyle w:val="Hipervnculo"/>
                  <w:rFonts w:ascii="Verdana" w:hAnsi="Verdana" w:cs="Arial"/>
                  <w:sz w:val="18"/>
                  <w:szCs w:val="18"/>
                </w:rPr>
                <w:t>Comité de los Derechos del Niño (CRC)</w:t>
              </w:r>
            </w:hyperlink>
            <w:r w:rsidR="000029DB" w:rsidRPr="00C809AF">
              <w:rPr>
                <w:rFonts w:ascii="Verdana" w:hAnsi="Verdana" w:cs="Arial"/>
                <w:color w:val="000000"/>
                <w:sz w:val="18"/>
                <w:szCs w:val="18"/>
              </w:rPr>
              <w:t xml:space="preserve"> </w:t>
            </w:r>
          </w:p>
          <w:p w:rsidR="000029DB" w:rsidRPr="00C809AF" w:rsidRDefault="004568EB" w:rsidP="00663A51">
            <w:pPr>
              <w:numPr>
                <w:ilvl w:val="0"/>
                <w:numId w:val="5"/>
              </w:numPr>
              <w:spacing w:before="100" w:beforeAutospacing="1" w:after="100" w:afterAutospacing="1" w:line="240" w:lineRule="auto"/>
              <w:ind w:right="291"/>
              <w:jc w:val="both"/>
              <w:rPr>
                <w:rFonts w:ascii="Verdana" w:hAnsi="Verdana" w:cs="Arial"/>
                <w:color w:val="000000"/>
                <w:sz w:val="18"/>
                <w:szCs w:val="18"/>
              </w:rPr>
            </w:pPr>
            <w:hyperlink r:id="rId21" w:history="1">
              <w:r w:rsidR="000029DB" w:rsidRPr="00C809AF">
                <w:rPr>
                  <w:rStyle w:val="Hipervnculo"/>
                  <w:rFonts w:ascii="Verdana" w:hAnsi="Verdana" w:cs="Arial"/>
                  <w:sz w:val="18"/>
                  <w:szCs w:val="18"/>
                </w:rPr>
                <w:t>Comité para la Protección de los Derechos de todos los Trabajadores Migratorios y de sus Familiares (CMW)</w:t>
              </w:r>
            </w:hyperlink>
            <w:r w:rsidR="000029DB" w:rsidRPr="00C809AF">
              <w:rPr>
                <w:rFonts w:ascii="Verdana" w:hAnsi="Verdana" w:cs="Arial"/>
                <w:color w:val="000000"/>
                <w:sz w:val="18"/>
                <w:szCs w:val="18"/>
              </w:rPr>
              <w:t xml:space="preserve"> </w:t>
            </w:r>
          </w:p>
          <w:p w:rsidR="000029DB" w:rsidRPr="00F2183E" w:rsidRDefault="004568EB" w:rsidP="00663A51">
            <w:pPr>
              <w:numPr>
                <w:ilvl w:val="0"/>
                <w:numId w:val="5"/>
              </w:numPr>
              <w:spacing w:before="100" w:beforeAutospacing="1" w:after="100" w:afterAutospacing="1" w:line="240" w:lineRule="auto"/>
              <w:ind w:right="291"/>
              <w:jc w:val="both"/>
              <w:rPr>
                <w:rFonts w:ascii="Verdana" w:hAnsi="Verdana" w:cs="Arial"/>
                <w:color w:val="2808E6"/>
                <w:sz w:val="18"/>
                <w:szCs w:val="18"/>
              </w:rPr>
            </w:pPr>
            <w:hyperlink r:id="rId22" w:history="1">
              <w:r w:rsidR="000029DB" w:rsidRPr="00C809AF">
                <w:rPr>
                  <w:rStyle w:val="Hipervnculo"/>
                  <w:rFonts w:ascii="Verdana" w:hAnsi="Verdana" w:cs="Arial"/>
                  <w:sz w:val="18"/>
                  <w:szCs w:val="18"/>
                </w:rPr>
                <w:t>Comité sobre los derechos de las personas con discapacidad</w:t>
              </w:r>
            </w:hyperlink>
            <w:r w:rsidR="000029DB" w:rsidRPr="00C809AF">
              <w:rPr>
                <w:rFonts w:ascii="Verdana" w:hAnsi="Verdana" w:cs="Arial"/>
                <w:color w:val="000000"/>
                <w:sz w:val="18"/>
                <w:szCs w:val="18"/>
              </w:rPr>
              <w:t xml:space="preserve"> </w:t>
            </w:r>
            <w:r w:rsidR="000029DB" w:rsidRPr="00F2183E">
              <w:rPr>
                <w:rFonts w:ascii="Verdana" w:hAnsi="Verdana" w:cs="Arial"/>
                <w:color w:val="2808E6"/>
                <w:sz w:val="18"/>
                <w:szCs w:val="18"/>
              </w:rPr>
              <w:t>(CRPD)</w:t>
            </w:r>
          </w:p>
          <w:p w:rsidR="000029DB" w:rsidRDefault="004568EB" w:rsidP="00663A51">
            <w:pPr>
              <w:numPr>
                <w:ilvl w:val="0"/>
                <w:numId w:val="5"/>
              </w:numPr>
              <w:spacing w:before="100" w:beforeAutospacing="1" w:after="100" w:afterAutospacing="1" w:line="240" w:lineRule="auto"/>
              <w:ind w:right="291"/>
              <w:jc w:val="both"/>
              <w:rPr>
                <w:rFonts w:ascii="Verdana" w:hAnsi="Verdana" w:cs="Arial"/>
                <w:color w:val="000000"/>
                <w:sz w:val="17"/>
                <w:szCs w:val="17"/>
              </w:rPr>
            </w:pPr>
            <w:hyperlink r:id="rId23" w:history="1">
              <w:r w:rsidR="000029DB" w:rsidRPr="00C809AF">
                <w:rPr>
                  <w:rStyle w:val="Hipervnculo"/>
                  <w:rFonts w:ascii="Verdana" w:hAnsi="Verdana"/>
                  <w:sz w:val="18"/>
                  <w:szCs w:val="18"/>
                </w:rPr>
                <w:t>Comité sobre la protección de todas las personas contra las desapariciones forzadas</w:t>
              </w:r>
            </w:hyperlink>
            <w:r w:rsidR="000029DB" w:rsidRPr="00C809AF">
              <w:rPr>
                <w:rFonts w:ascii="Verdana" w:hAnsi="Verdana"/>
                <w:color w:val="555555"/>
                <w:sz w:val="18"/>
                <w:szCs w:val="18"/>
              </w:rPr>
              <w:t xml:space="preserve"> </w:t>
            </w:r>
            <w:r w:rsidR="000029DB" w:rsidRPr="00F2183E">
              <w:rPr>
                <w:rFonts w:ascii="Verdana" w:hAnsi="Verdana"/>
                <w:color w:val="2808E6"/>
                <w:sz w:val="18"/>
                <w:szCs w:val="18"/>
              </w:rPr>
              <w:t>(CED)</w:t>
            </w:r>
          </w:p>
        </w:tc>
      </w:tr>
    </w:tbl>
    <w:p w:rsidR="000029DB" w:rsidRDefault="000029DB" w:rsidP="000029DB">
      <w:pPr>
        <w:autoSpaceDE w:val="0"/>
        <w:autoSpaceDN w:val="0"/>
        <w:adjustRightInd w:val="0"/>
        <w:spacing w:after="0" w:line="240" w:lineRule="auto"/>
        <w:jc w:val="center"/>
        <w:rPr>
          <w:rFonts w:ascii="Verdana" w:eastAsia="Batang" w:hAnsi="Verdana" w:cs="Arial"/>
          <w:b/>
          <w:sz w:val="24"/>
          <w:szCs w:val="24"/>
        </w:rPr>
      </w:pPr>
    </w:p>
    <w:p w:rsidR="000029DB" w:rsidRDefault="000029DB" w:rsidP="000029DB">
      <w:pPr>
        <w:autoSpaceDE w:val="0"/>
        <w:autoSpaceDN w:val="0"/>
        <w:adjustRightInd w:val="0"/>
        <w:spacing w:after="0" w:line="240" w:lineRule="auto"/>
        <w:jc w:val="center"/>
        <w:rPr>
          <w:rFonts w:ascii="Verdana" w:eastAsia="Batang" w:hAnsi="Verdana" w:cs="Arial"/>
          <w:b/>
          <w:color w:val="E36C0A" w:themeColor="accent6" w:themeShade="BF"/>
          <w:sz w:val="24"/>
          <w:szCs w:val="24"/>
        </w:rPr>
      </w:pPr>
    </w:p>
    <w:p w:rsidR="000029DB" w:rsidRDefault="000029DB" w:rsidP="000029DB">
      <w:pPr>
        <w:autoSpaceDE w:val="0"/>
        <w:autoSpaceDN w:val="0"/>
        <w:adjustRightInd w:val="0"/>
        <w:spacing w:after="0" w:line="240" w:lineRule="auto"/>
        <w:jc w:val="center"/>
        <w:rPr>
          <w:rFonts w:ascii="Verdana" w:eastAsia="Batang" w:hAnsi="Verdana" w:cs="Arial"/>
          <w:b/>
          <w:color w:val="E36C0A" w:themeColor="accent6" w:themeShade="BF"/>
          <w:sz w:val="24"/>
          <w:szCs w:val="24"/>
        </w:rPr>
      </w:pPr>
    </w:p>
    <w:p w:rsidR="000029DB" w:rsidRDefault="000029DB" w:rsidP="000029DB">
      <w:pPr>
        <w:autoSpaceDE w:val="0"/>
        <w:autoSpaceDN w:val="0"/>
        <w:adjustRightInd w:val="0"/>
        <w:spacing w:after="0" w:line="240" w:lineRule="auto"/>
        <w:jc w:val="center"/>
        <w:rPr>
          <w:rFonts w:ascii="Verdana" w:eastAsia="Batang" w:hAnsi="Verdana" w:cs="Arial"/>
          <w:b/>
          <w:color w:val="E36C0A" w:themeColor="accent6" w:themeShade="BF"/>
          <w:sz w:val="24"/>
          <w:szCs w:val="24"/>
        </w:rPr>
      </w:pPr>
    </w:p>
    <w:p w:rsidR="000029DB" w:rsidRDefault="000029DB" w:rsidP="000029DB">
      <w:pPr>
        <w:autoSpaceDE w:val="0"/>
        <w:autoSpaceDN w:val="0"/>
        <w:adjustRightInd w:val="0"/>
        <w:spacing w:after="0" w:line="240" w:lineRule="auto"/>
        <w:jc w:val="center"/>
        <w:rPr>
          <w:rFonts w:ascii="Verdana" w:eastAsia="Batang" w:hAnsi="Verdana" w:cs="Arial"/>
          <w:b/>
          <w:color w:val="E36C0A" w:themeColor="accent6" w:themeShade="BF"/>
          <w:sz w:val="24"/>
          <w:szCs w:val="24"/>
        </w:rPr>
      </w:pPr>
    </w:p>
    <w:p w:rsidR="000029DB" w:rsidRDefault="000029DB" w:rsidP="000029DB">
      <w:pPr>
        <w:autoSpaceDE w:val="0"/>
        <w:autoSpaceDN w:val="0"/>
        <w:adjustRightInd w:val="0"/>
        <w:spacing w:after="0" w:line="240" w:lineRule="auto"/>
        <w:jc w:val="center"/>
        <w:rPr>
          <w:rFonts w:ascii="Verdana" w:eastAsia="Batang" w:hAnsi="Verdana" w:cs="Arial"/>
          <w:b/>
          <w:color w:val="E36C0A" w:themeColor="accent6" w:themeShade="BF"/>
          <w:sz w:val="24"/>
          <w:szCs w:val="24"/>
        </w:rPr>
      </w:pPr>
    </w:p>
    <w:p w:rsidR="000C5878" w:rsidRDefault="000C5878" w:rsidP="00016D29">
      <w:pPr>
        <w:pStyle w:val="Ttulo2"/>
        <w:ind w:right="-164"/>
        <w:rPr>
          <w:rFonts w:ascii="Verdana" w:eastAsia="Batang" w:hAnsi="Verdana" w:cs="Arial"/>
          <w:bCs w:val="0"/>
          <w:color w:val="E36C0A" w:themeColor="accent6" w:themeShade="BF"/>
          <w:sz w:val="16"/>
          <w:szCs w:val="16"/>
          <w:lang w:eastAsia="en-US"/>
        </w:rPr>
      </w:pPr>
    </w:p>
    <w:p w:rsidR="008B1941" w:rsidRDefault="000C5878" w:rsidP="00016D29">
      <w:pPr>
        <w:pStyle w:val="Ttulo2"/>
        <w:ind w:right="-164"/>
        <w:rPr>
          <w:rFonts w:ascii="Verdana" w:hAnsi="Verdana" w:cs="Arial"/>
          <w:sz w:val="16"/>
          <w:szCs w:val="16"/>
        </w:rPr>
      </w:pPr>
      <w:r>
        <w:rPr>
          <w:rFonts w:ascii="Verdana" w:eastAsia="Batang" w:hAnsi="Verdana" w:cs="Arial"/>
          <w:bCs w:val="0"/>
          <w:color w:val="E36C0A" w:themeColor="accent6" w:themeShade="BF"/>
          <w:sz w:val="16"/>
          <w:szCs w:val="16"/>
          <w:lang w:eastAsia="en-US"/>
        </w:rPr>
        <w:lastRenderedPageBreak/>
        <w:t>M</w:t>
      </w:r>
      <w:r>
        <w:rPr>
          <w:rFonts w:ascii="Verdana" w:hAnsi="Verdana" w:cs="Arial"/>
          <w:sz w:val="16"/>
          <w:szCs w:val="16"/>
        </w:rPr>
        <w:t xml:space="preserve">ecanismos basados en la Carta de las </w:t>
      </w:r>
      <w:r w:rsidR="008B1941" w:rsidRPr="008B1941">
        <w:rPr>
          <w:rFonts w:ascii="Verdana" w:hAnsi="Verdana" w:cs="Arial"/>
          <w:sz w:val="16"/>
          <w:szCs w:val="16"/>
        </w:rPr>
        <w:t xml:space="preserve">Naciones Unidas </w:t>
      </w:r>
    </w:p>
    <w:p w:rsidR="008B1941" w:rsidRPr="0017259E" w:rsidRDefault="008B1941" w:rsidP="008B1941">
      <w:pPr>
        <w:pStyle w:val="Ttulo2"/>
        <w:rPr>
          <w:rFonts w:ascii="Verdana" w:hAnsi="Verdana" w:cs="Arial"/>
          <w:sz w:val="4"/>
          <w:szCs w:val="4"/>
        </w:rPr>
      </w:pPr>
    </w:p>
    <w:p w:rsidR="002622FC" w:rsidRPr="00591ADA" w:rsidRDefault="00650F1B" w:rsidP="008B1941">
      <w:pPr>
        <w:pStyle w:val="Ttulo2"/>
        <w:jc w:val="center"/>
        <w:rPr>
          <w:rFonts w:ascii="Verdana" w:hAnsi="Verdana" w:cs="Arial"/>
          <w:color w:val="0070C0"/>
        </w:rPr>
      </w:pPr>
      <w:r w:rsidRPr="00591ADA">
        <w:rPr>
          <w:rFonts w:ascii="Verdana" w:hAnsi="Verdana" w:cs="Arial"/>
          <w:color w:val="0070C0"/>
        </w:rPr>
        <w:t>Consejo de Derechos Humanos</w:t>
      </w:r>
    </w:p>
    <w:p w:rsidR="0017259E" w:rsidRPr="0017259E" w:rsidRDefault="0017259E" w:rsidP="008B1941">
      <w:pPr>
        <w:pStyle w:val="Ttulo2"/>
        <w:jc w:val="center"/>
        <w:rPr>
          <w:rFonts w:ascii="Verdana" w:hAnsi="Verdana" w:cs="Arial"/>
          <w:sz w:val="8"/>
          <w:szCs w:val="8"/>
        </w:rPr>
      </w:pPr>
    </w:p>
    <w:p w:rsidR="00EF683A" w:rsidRDefault="008A0698" w:rsidP="00C0160F">
      <w:pPr>
        <w:pStyle w:val="Sinespaciado"/>
        <w:rPr>
          <w:rFonts w:ascii="Verdana" w:hAnsi="Verdana"/>
          <w:sz w:val="18"/>
          <w:szCs w:val="18"/>
        </w:rPr>
      </w:pPr>
      <w:r>
        <w:rPr>
          <w:rFonts w:ascii="Verdana" w:hAnsi="Verdana"/>
          <w:noProof/>
          <w:sz w:val="18"/>
          <w:szCs w:val="18"/>
          <w:lang w:eastAsia="es-CL"/>
        </w:rPr>
        <w:drawing>
          <wp:inline distT="0" distB="0" distL="0" distR="0">
            <wp:extent cx="3136265" cy="2087245"/>
            <wp:effectExtent l="19050" t="0" r="6985" b="0"/>
            <wp:docPr id="5" name="4 Imagen" descr="consejo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oDH.jpg"/>
                    <pic:cNvPicPr/>
                  </pic:nvPicPr>
                  <pic:blipFill>
                    <a:blip r:embed="rId24" cstate="print"/>
                    <a:stretch>
                      <a:fillRect/>
                    </a:stretch>
                  </pic:blipFill>
                  <pic:spPr>
                    <a:xfrm>
                      <a:off x="0" y="0"/>
                      <a:ext cx="3136265" cy="2087245"/>
                    </a:xfrm>
                    <a:prstGeom prst="rect">
                      <a:avLst/>
                    </a:prstGeom>
                  </pic:spPr>
                </pic:pic>
              </a:graphicData>
            </a:graphic>
          </wp:inline>
        </w:drawing>
      </w:r>
    </w:p>
    <w:p w:rsidR="008A0698" w:rsidRDefault="008A0698" w:rsidP="0095304B">
      <w:pPr>
        <w:pStyle w:val="Sinespaciado"/>
        <w:jc w:val="both"/>
        <w:rPr>
          <w:rFonts w:ascii="Verdana" w:hAnsi="Verdana"/>
          <w:sz w:val="18"/>
          <w:szCs w:val="18"/>
        </w:rPr>
      </w:pPr>
    </w:p>
    <w:p w:rsidR="008B1941" w:rsidRPr="00C0160F" w:rsidRDefault="00650F1B" w:rsidP="0095304B">
      <w:pPr>
        <w:pStyle w:val="Sinespaciado"/>
        <w:jc w:val="both"/>
        <w:rPr>
          <w:rFonts w:ascii="Verdana" w:hAnsi="Verdana"/>
          <w:noProof/>
          <w:sz w:val="18"/>
          <w:szCs w:val="18"/>
        </w:rPr>
      </w:pPr>
      <w:r w:rsidRPr="00C0160F">
        <w:rPr>
          <w:rFonts w:ascii="Verdana" w:hAnsi="Verdana"/>
          <w:sz w:val="18"/>
          <w:szCs w:val="18"/>
        </w:rPr>
        <w:t>La antigua Comisión de Derechos Humanos fue reemplazada por el Consejo</w:t>
      </w:r>
      <w:r w:rsidR="008B1941" w:rsidRPr="00C0160F">
        <w:rPr>
          <w:rFonts w:ascii="Verdana" w:hAnsi="Verdana"/>
          <w:sz w:val="18"/>
          <w:szCs w:val="18"/>
        </w:rPr>
        <w:t xml:space="preserve"> de Derechos Humanos en</w:t>
      </w:r>
      <w:r w:rsidRPr="00C0160F">
        <w:rPr>
          <w:rFonts w:ascii="Verdana" w:hAnsi="Verdana"/>
          <w:sz w:val="18"/>
          <w:szCs w:val="18"/>
        </w:rPr>
        <w:t xml:space="preserve"> </w:t>
      </w:r>
      <w:r w:rsidR="000B4AB1" w:rsidRPr="00C0160F">
        <w:rPr>
          <w:rFonts w:ascii="Verdana" w:hAnsi="Verdana"/>
          <w:sz w:val="18"/>
          <w:szCs w:val="18"/>
        </w:rPr>
        <w:t>marzo</w:t>
      </w:r>
      <w:r w:rsidRPr="00C0160F">
        <w:rPr>
          <w:rFonts w:ascii="Verdana" w:hAnsi="Verdana"/>
          <w:sz w:val="18"/>
          <w:szCs w:val="18"/>
        </w:rPr>
        <w:t xml:space="preserve"> de 2006.</w:t>
      </w:r>
      <w:r w:rsidR="002231DF" w:rsidRPr="00C0160F">
        <w:rPr>
          <w:rFonts w:ascii="Verdana" w:hAnsi="Verdana"/>
          <w:noProof/>
          <w:sz w:val="18"/>
          <w:szCs w:val="18"/>
        </w:rPr>
        <w:t xml:space="preserve"> </w:t>
      </w:r>
    </w:p>
    <w:p w:rsidR="00C0160F" w:rsidRDefault="00C0160F" w:rsidP="0095304B">
      <w:pPr>
        <w:pStyle w:val="Sinespaciado"/>
        <w:jc w:val="both"/>
        <w:rPr>
          <w:rFonts w:ascii="Verdana" w:hAnsi="Verdana"/>
          <w:sz w:val="18"/>
          <w:szCs w:val="18"/>
        </w:rPr>
      </w:pPr>
    </w:p>
    <w:p w:rsidR="00C0160F" w:rsidRDefault="002231DF" w:rsidP="0095304B">
      <w:pPr>
        <w:pStyle w:val="Sinespaciado"/>
        <w:jc w:val="both"/>
        <w:rPr>
          <w:rFonts w:ascii="Verdana" w:hAnsi="Verdana"/>
          <w:b/>
          <w:bCs/>
          <w:sz w:val="18"/>
          <w:szCs w:val="18"/>
          <w:lang w:val="es-ES"/>
        </w:rPr>
      </w:pPr>
      <w:r w:rsidRPr="00C0160F">
        <w:rPr>
          <w:rFonts w:ascii="Verdana" w:hAnsi="Verdana"/>
          <w:sz w:val="18"/>
          <w:szCs w:val="18"/>
        </w:rPr>
        <w:t>Este órgano inter</w:t>
      </w:r>
      <w:r w:rsidR="00865C75" w:rsidRPr="00C0160F">
        <w:rPr>
          <w:rFonts w:ascii="Verdana" w:hAnsi="Verdana"/>
          <w:sz w:val="18"/>
          <w:szCs w:val="18"/>
        </w:rPr>
        <w:t>gubernamental es un foro</w:t>
      </w:r>
      <w:r w:rsidR="003B4E30">
        <w:rPr>
          <w:rFonts w:ascii="Verdana" w:hAnsi="Verdana"/>
          <w:sz w:val="18"/>
          <w:szCs w:val="18"/>
        </w:rPr>
        <w:t xml:space="preserve"> mundial de discusión</w:t>
      </w:r>
      <w:r w:rsidR="00865C75" w:rsidRPr="00C0160F">
        <w:rPr>
          <w:rFonts w:ascii="Verdana" w:hAnsi="Verdana"/>
          <w:sz w:val="18"/>
          <w:szCs w:val="18"/>
        </w:rPr>
        <w:t xml:space="preserve"> </w:t>
      </w:r>
      <w:r w:rsidR="000B4AB1" w:rsidRPr="00C0160F">
        <w:rPr>
          <w:rFonts w:ascii="Verdana" w:hAnsi="Verdana"/>
          <w:sz w:val="18"/>
          <w:szCs w:val="18"/>
        </w:rPr>
        <w:t xml:space="preserve">que se reúne en Ginebra durante </w:t>
      </w:r>
      <w:r w:rsidR="00BB1947">
        <w:rPr>
          <w:rFonts w:ascii="Verdana" w:hAnsi="Verdana"/>
          <w:sz w:val="18"/>
          <w:szCs w:val="18"/>
        </w:rPr>
        <w:t xml:space="preserve">al menos </w:t>
      </w:r>
      <w:r w:rsidR="000B4AB1" w:rsidRPr="00C0160F">
        <w:rPr>
          <w:rFonts w:ascii="Verdana" w:hAnsi="Verdana"/>
          <w:sz w:val="18"/>
          <w:szCs w:val="18"/>
        </w:rPr>
        <w:t xml:space="preserve">10 semanas al año. </w:t>
      </w:r>
      <w:r w:rsidR="003B4E30">
        <w:rPr>
          <w:rFonts w:ascii="Verdana" w:hAnsi="Verdana"/>
          <w:sz w:val="18"/>
          <w:szCs w:val="18"/>
        </w:rPr>
        <w:t xml:space="preserve">Sus principales funciones incluyen: </w:t>
      </w:r>
      <w:proofErr w:type="spellStart"/>
      <w:r w:rsidR="000C5878">
        <w:rPr>
          <w:rFonts w:ascii="Verdana" w:hAnsi="Verdana"/>
          <w:sz w:val="18"/>
          <w:szCs w:val="18"/>
        </w:rPr>
        <w:t>analiz</w:t>
      </w:r>
      <w:r w:rsidR="003B4E30" w:rsidRPr="003B4E30">
        <w:rPr>
          <w:rFonts w:ascii="Verdana" w:hAnsi="Verdana"/>
          <w:bCs/>
          <w:sz w:val="18"/>
          <w:szCs w:val="18"/>
          <w:lang w:val="es-ES"/>
        </w:rPr>
        <w:t>ar</w:t>
      </w:r>
      <w:proofErr w:type="spellEnd"/>
      <w:r w:rsidR="003B4E30" w:rsidRPr="003B4E30">
        <w:rPr>
          <w:rFonts w:ascii="Verdana" w:hAnsi="Verdana"/>
          <w:bCs/>
          <w:sz w:val="18"/>
          <w:szCs w:val="18"/>
          <w:lang w:val="es-ES"/>
        </w:rPr>
        <w:t xml:space="preserve"> violaciones graves y sistemáticas de DDHH y</w:t>
      </w:r>
      <w:r w:rsidR="003B4E30" w:rsidRPr="003B4E30">
        <w:rPr>
          <w:rFonts w:ascii="Verdana" w:hAnsi="Verdana"/>
          <w:sz w:val="18"/>
          <w:szCs w:val="18"/>
        </w:rPr>
        <w:t xml:space="preserve"> d</w:t>
      </w:r>
      <w:proofErr w:type="spellStart"/>
      <w:r w:rsidR="003B4E30">
        <w:rPr>
          <w:rFonts w:ascii="Verdana" w:hAnsi="Verdana"/>
          <w:bCs/>
          <w:sz w:val="18"/>
          <w:szCs w:val="18"/>
          <w:lang w:val="es-ES"/>
        </w:rPr>
        <w:t>esarr</w:t>
      </w:r>
      <w:r w:rsidR="003B4E30" w:rsidRPr="003B4E30">
        <w:rPr>
          <w:rFonts w:ascii="Verdana" w:hAnsi="Verdana"/>
          <w:bCs/>
          <w:sz w:val="18"/>
          <w:szCs w:val="18"/>
          <w:lang w:val="es-ES"/>
        </w:rPr>
        <w:t>ollar</w:t>
      </w:r>
      <w:proofErr w:type="spellEnd"/>
      <w:r w:rsidR="003B4E30" w:rsidRPr="003B4E30">
        <w:rPr>
          <w:rFonts w:ascii="Verdana" w:hAnsi="Verdana"/>
          <w:bCs/>
          <w:sz w:val="18"/>
          <w:szCs w:val="18"/>
          <w:lang w:val="es-ES"/>
        </w:rPr>
        <w:t xml:space="preserve"> el derecho internacional de los derechos humanos.</w:t>
      </w:r>
      <w:r w:rsidR="003B4E30">
        <w:rPr>
          <w:rFonts w:ascii="Verdana" w:hAnsi="Verdana"/>
          <w:b/>
          <w:bCs/>
          <w:sz w:val="18"/>
          <w:szCs w:val="18"/>
          <w:lang w:val="es-ES"/>
        </w:rPr>
        <w:t xml:space="preserve"> </w:t>
      </w:r>
    </w:p>
    <w:p w:rsidR="003B4E30" w:rsidRPr="003B4E30" w:rsidRDefault="003B4E30" w:rsidP="0095304B">
      <w:pPr>
        <w:pStyle w:val="Sinespaciado"/>
        <w:jc w:val="both"/>
        <w:rPr>
          <w:rFonts w:ascii="Verdana" w:hAnsi="Verdana"/>
          <w:sz w:val="18"/>
          <w:szCs w:val="18"/>
        </w:rPr>
      </w:pPr>
    </w:p>
    <w:p w:rsidR="00630336" w:rsidRDefault="000B4AB1" w:rsidP="0095304B">
      <w:pPr>
        <w:pStyle w:val="Sinespaciado"/>
        <w:jc w:val="both"/>
        <w:rPr>
          <w:rFonts w:ascii="Verdana" w:hAnsi="Verdana"/>
          <w:sz w:val="18"/>
          <w:szCs w:val="18"/>
        </w:rPr>
      </w:pPr>
      <w:r w:rsidRPr="00630336">
        <w:rPr>
          <w:rFonts w:ascii="Verdana" w:hAnsi="Verdana"/>
          <w:sz w:val="18"/>
          <w:szCs w:val="18"/>
        </w:rPr>
        <w:t>El Consejo es un órgano subsi</w:t>
      </w:r>
      <w:r w:rsidR="00630336">
        <w:rPr>
          <w:rFonts w:ascii="Verdana" w:hAnsi="Verdana"/>
          <w:sz w:val="18"/>
          <w:szCs w:val="18"/>
        </w:rPr>
        <w:t>diario de la Asamblea General</w:t>
      </w:r>
      <w:r w:rsidRPr="00630336">
        <w:rPr>
          <w:rFonts w:ascii="Verdana" w:hAnsi="Verdana"/>
          <w:sz w:val="18"/>
          <w:szCs w:val="18"/>
        </w:rPr>
        <w:t xml:space="preserve"> </w:t>
      </w:r>
      <w:r w:rsidR="002231DF" w:rsidRPr="00C0160F">
        <w:rPr>
          <w:rFonts w:ascii="Verdana" w:hAnsi="Verdana"/>
          <w:sz w:val="18"/>
          <w:szCs w:val="18"/>
        </w:rPr>
        <w:t xml:space="preserve">compuesto por 47 Estados miembros de las Naciones Unidas elegidos por un </w:t>
      </w:r>
      <w:r w:rsidR="00630336">
        <w:rPr>
          <w:rFonts w:ascii="Verdana" w:hAnsi="Verdana"/>
          <w:sz w:val="18"/>
          <w:szCs w:val="18"/>
        </w:rPr>
        <w:t>período inicial de tres años (y no más de dos perí</w:t>
      </w:r>
      <w:r w:rsidR="002231DF" w:rsidRPr="00C0160F">
        <w:rPr>
          <w:rFonts w:ascii="Verdana" w:hAnsi="Verdana"/>
          <w:sz w:val="18"/>
          <w:szCs w:val="18"/>
        </w:rPr>
        <w:t>odos consecutivos</w:t>
      </w:r>
      <w:r w:rsidR="00630336">
        <w:rPr>
          <w:rFonts w:ascii="Verdana" w:hAnsi="Verdana"/>
          <w:sz w:val="18"/>
          <w:szCs w:val="18"/>
        </w:rPr>
        <w:t>)</w:t>
      </w:r>
      <w:r w:rsidR="002231DF" w:rsidRPr="00C0160F">
        <w:rPr>
          <w:rFonts w:ascii="Verdana" w:hAnsi="Verdana"/>
          <w:sz w:val="18"/>
          <w:szCs w:val="18"/>
        </w:rPr>
        <w:t xml:space="preserve">. </w:t>
      </w:r>
      <w:r w:rsidR="000F7E78" w:rsidRPr="00AD1AAF">
        <w:rPr>
          <w:rFonts w:ascii="Verdana" w:hAnsi="Verdana"/>
          <w:sz w:val="18"/>
          <w:szCs w:val="18"/>
        </w:rPr>
        <w:t xml:space="preserve">El Alto Comisionado de </w:t>
      </w:r>
      <w:r w:rsidR="000F7E78">
        <w:rPr>
          <w:rFonts w:ascii="Verdana" w:hAnsi="Verdana"/>
          <w:sz w:val="18"/>
          <w:szCs w:val="18"/>
        </w:rPr>
        <w:t xml:space="preserve">las </w:t>
      </w:r>
      <w:r w:rsidR="000F7E78" w:rsidRPr="00AD1AAF">
        <w:rPr>
          <w:rFonts w:ascii="Verdana" w:hAnsi="Verdana"/>
          <w:sz w:val="18"/>
          <w:szCs w:val="18"/>
        </w:rPr>
        <w:t xml:space="preserve">Naciones Unidas para los Derechos Humanos (ACNUDH) </w:t>
      </w:r>
      <w:r w:rsidR="008B1941" w:rsidRPr="00C0160F">
        <w:rPr>
          <w:rFonts w:ascii="Verdana" w:hAnsi="Verdana"/>
          <w:sz w:val="18"/>
          <w:szCs w:val="18"/>
        </w:rPr>
        <w:t xml:space="preserve">presta </w:t>
      </w:r>
      <w:r w:rsidR="000C5878">
        <w:rPr>
          <w:rFonts w:ascii="Verdana" w:hAnsi="Verdana"/>
          <w:sz w:val="18"/>
          <w:szCs w:val="18"/>
        </w:rPr>
        <w:t>servicios de secretaría técnica</w:t>
      </w:r>
      <w:r w:rsidR="008B1941" w:rsidRPr="00C0160F">
        <w:rPr>
          <w:rFonts w:ascii="Verdana" w:hAnsi="Verdana"/>
          <w:sz w:val="18"/>
          <w:szCs w:val="18"/>
        </w:rPr>
        <w:t xml:space="preserve"> a las reuniones del C</w:t>
      </w:r>
      <w:r w:rsidR="00C0160F">
        <w:rPr>
          <w:rFonts w:ascii="Verdana" w:hAnsi="Verdana"/>
          <w:sz w:val="18"/>
          <w:szCs w:val="18"/>
        </w:rPr>
        <w:t>onsejo de Derechos Humanos</w:t>
      </w:r>
      <w:r w:rsidR="00630336">
        <w:rPr>
          <w:rFonts w:ascii="Verdana" w:hAnsi="Verdana"/>
          <w:sz w:val="18"/>
          <w:szCs w:val="18"/>
        </w:rPr>
        <w:t>.</w:t>
      </w:r>
    </w:p>
    <w:p w:rsidR="00630336" w:rsidRDefault="00630336" w:rsidP="0095304B">
      <w:pPr>
        <w:pStyle w:val="Sinespaciado"/>
        <w:jc w:val="both"/>
        <w:rPr>
          <w:rFonts w:ascii="Verdana" w:hAnsi="Verdana"/>
          <w:sz w:val="18"/>
          <w:szCs w:val="18"/>
        </w:rPr>
      </w:pPr>
    </w:p>
    <w:p w:rsidR="002622FC" w:rsidRPr="00C0160F" w:rsidRDefault="00630336" w:rsidP="0095304B">
      <w:pPr>
        <w:pStyle w:val="Sinespaciado"/>
        <w:jc w:val="both"/>
        <w:rPr>
          <w:rFonts w:ascii="Verdana" w:hAnsi="Verdana"/>
          <w:sz w:val="18"/>
          <w:szCs w:val="18"/>
        </w:rPr>
      </w:pPr>
      <w:r w:rsidRPr="00C0160F">
        <w:rPr>
          <w:rFonts w:ascii="Verdana" w:hAnsi="Verdana"/>
          <w:sz w:val="18"/>
          <w:szCs w:val="18"/>
        </w:rPr>
        <w:t xml:space="preserve">El Consejo también organiza foros especiales y </w:t>
      </w:r>
      <w:r>
        <w:rPr>
          <w:rFonts w:ascii="Verdana" w:hAnsi="Verdana"/>
          <w:sz w:val="18"/>
          <w:szCs w:val="18"/>
        </w:rPr>
        <w:t>c</w:t>
      </w:r>
      <w:r w:rsidR="000B4AB1" w:rsidRPr="00C0160F">
        <w:rPr>
          <w:rFonts w:ascii="Verdana" w:hAnsi="Verdana"/>
          <w:sz w:val="18"/>
          <w:szCs w:val="18"/>
        </w:rPr>
        <w:t xml:space="preserve">uenta con </w:t>
      </w:r>
      <w:r w:rsidR="003B4E30">
        <w:rPr>
          <w:rFonts w:ascii="Verdana" w:hAnsi="Verdana"/>
          <w:sz w:val="18"/>
          <w:szCs w:val="18"/>
        </w:rPr>
        <w:t xml:space="preserve">otros órganos que le brindan asesoría, tales como: el </w:t>
      </w:r>
      <w:r w:rsidR="000B4AB1" w:rsidRPr="00C0160F">
        <w:rPr>
          <w:rFonts w:ascii="Verdana" w:hAnsi="Verdana"/>
          <w:sz w:val="18"/>
          <w:szCs w:val="18"/>
        </w:rPr>
        <w:t xml:space="preserve">Comité Asesor </w:t>
      </w:r>
      <w:r w:rsidR="003B4E30">
        <w:rPr>
          <w:rFonts w:ascii="Verdana" w:hAnsi="Verdana"/>
          <w:sz w:val="18"/>
          <w:szCs w:val="18"/>
        </w:rPr>
        <w:t>(</w:t>
      </w:r>
      <w:r w:rsidR="000B4AB1" w:rsidRPr="00C0160F">
        <w:rPr>
          <w:rFonts w:ascii="Verdana" w:hAnsi="Verdana"/>
          <w:sz w:val="18"/>
          <w:szCs w:val="18"/>
        </w:rPr>
        <w:t xml:space="preserve">que puede proponer </w:t>
      </w:r>
      <w:r w:rsidR="00C0160F">
        <w:rPr>
          <w:rFonts w:ascii="Verdana" w:hAnsi="Verdana"/>
          <w:sz w:val="18"/>
          <w:szCs w:val="18"/>
        </w:rPr>
        <w:t>mejoras y estudios</w:t>
      </w:r>
      <w:r w:rsidR="003B4E30">
        <w:rPr>
          <w:rFonts w:ascii="Verdana" w:hAnsi="Verdana"/>
          <w:sz w:val="18"/>
          <w:szCs w:val="18"/>
        </w:rPr>
        <w:t>)</w:t>
      </w:r>
      <w:r>
        <w:rPr>
          <w:rFonts w:ascii="Verdana" w:hAnsi="Verdana"/>
          <w:sz w:val="18"/>
          <w:szCs w:val="18"/>
        </w:rPr>
        <w:t xml:space="preserve">, </w:t>
      </w:r>
      <w:r w:rsidR="003B4E30">
        <w:rPr>
          <w:rFonts w:ascii="Verdana" w:hAnsi="Verdana"/>
          <w:sz w:val="18"/>
          <w:szCs w:val="18"/>
        </w:rPr>
        <w:t>el</w:t>
      </w:r>
      <w:r w:rsidR="00C0160F" w:rsidRPr="00C0160F">
        <w:rPr>
          <w:rFonts w:ascii="Verdana" w:hAnsi="Verdana"/>
          <w:sz w:val="18"/>
          <w:szCs w:val="18"/>
        </w:rPr>
        <w:t xml:space="preserve"> Grupo de Trabajo sobre el de</w:t>
      </w:r>
      <w:r w:rsidR="003B4E30">
        <w:rPr>
          <w:rFonts w:ascii="Verdana" w:hAnsi="Verdana"/>
          <w:sz w:val="18"/>
          <w:szCs w:val="18"/>
        </w:rPr>
        <w:t>recho al desarrollo, el</w:t>
      </w:r>
      <w:r w:rsidR="00C0160F" w:rsidRPr="00C0160F">
        <w:rPr>
          <w:rFonts w:ascii="Verdana" w:hAnsi="Verdana"/>
          <w:sz w:val="18"/>
          <w:szCs w:val="18"/>
        </w:rPr>
        <w:t xml:space="preserve"> Mecanismo de Expertos sobre los derechos de lo</w:t>
      </w:r>
      <w:r w:rsidR="003B4E30">
        <w:rPr>
          <w:rFonts w:ascii="Verdana" w:hAnsi="Verdana"/>
          <w:sz w:val="18"/>
          <w:szCs w:val="18"/>
        </w:rPr>
        <w:t>s pueblos indígenas, y el Foro sobre Cuestiones de las Minorías</w:t>
      </w:r>
      <w:r w:rsidR="00C0160F" w:rsidRPr="00C0160F">
        <w:rPr>
          <w:rFonts w:ascii="Verdana" w:hAnsi="Verdana"/>
          <w:sz w:val="18"/>
          <w:szCs w:val="18"/>
        </w:rPr>
        <w:t xml:space="preserve">. </w:t>
      </w:r>
    </w:p>
    <w:p w:rsidR="00EF683A" w:rsidRPr="00C809AF" w:rsidRDefault="00D522F0" w:rsidP="00EF683A">
      <w:pPr>
        <w:rPr>
          <w:rFonts w:ascii="Verdana" w:hAnsi="Verdana" w:cs="Arial"/>
          <w:b/>
          <w:color w:val="000000"/>
          <w:sz w:val="16"/>
          <w:szCs w:val="16"/>
        </w:rPr>
      </w:pPr>
      <w:r>
        <w:rPr>
          <w:rFonts w:ascii="Verdana" w:hAnsi="Verdana" w:cs="Arial"/>
          <w:b/>
          <w:noProof/>
          <w:color w:val="000000"/>
          <w:sz w:val="16"/>
          <w:szCs w:val="16"/>
          <w:lang w:eastAsia="es-CL"/>
        </w:rPr>
        <w:drawing>
          <wp:anchor distT="0" distB="0" distL="114300" distR="114300" simplePos="0" relativeHeight="251666432" behindDoc="0" locked="0" layoutInCell="1" allowOverlap="1">
            <wp:simplePos x="0" y="0"/>
            <wp:positionH relativeFrom="column">
              <wp:posOffset>8890</wp:posOffset>
            </wp:positionH>
            <wp:positionV relativeFrom="paragraph">
              <wp:posOffset>142875</wp:posOffset>
            </wp:positionV>
            <wp:extent cx="3136265" cy="2085975"/>
            <wp:effectExtent l="19050" t="0" r="6985" b="0"/>
            <wp:wrapSquare wrapText="bothSides"/>
            <wp:docPr id="12" name="11 Imagen" descr="hrcouncil meeting 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ouncil meeting crowd.jpg"/>
                    <pic:cNvPicPr/>
                  </pic:nvPicPr>
                  <pic:blipFill>
                    <a:blip r:embed="rId25" cstate="print"/>
                    <a:stretch>
                      <a:fillRect/>
                    </a:stretch>
                  </pic:blipFill>
                  <pic:spPr>
                    <a:xfrm>
                      <a:off x="0" y="0"/>
                      <a:ext cx="3136265" cy="2085975"/>
                    </a:xfrm>
                    <a:prstGeom prst="rect">
                      <a:avLst/>
                    </a:prstGeom>
                  </pic:spPr>
                </pic:pic>
              </a:graphicData>
            </a:graphic>
          </wp:anchor>
        </w:drawing>
      </w:r>
    </w:p>
    <w:p w:rsidR="004E6D01" w:rsidRDefault="004E6D01" w:rsidP="00EF683A">
      <w:pPr>
        <w:rPr>
          <w:rFonts w:ascii="Verdana" w:hAnsi="Verdana" w:cs="Arial"/>
          <w:b/>
          <w:color w:val="000000"/>
        </w:rPr>
      </w:pPr>
    </w:p>
    <w:p w:rsidR="00EF683A" w:rsidRDefault="00EF683A" w:rsidP="00EF683A">
      <w:pPr>
        <w:rPr>
          <w:rFonts w:ascii="Verdana" w:hAnsi="Verdana" w:cs="Arial"/>
          <w:b/>
          <w:color w:val="000000"/>
        </w:rPr>
      </w:pPr>
    </w:p>
    <w:p w:rsidR="00EF683A" w:rsidRDefault="00EF683A" w:rsidP="00EF683A">
      <w:pPr>
        <w:rPr>
          <w:rFonts w:ascii="Verdana" w:hAnsi="Verdana" w:cs="Arial"/>
          <w:b/>
          <w:color w:val="000000"/>
        </w:rPr>
      </w:pPr>
    </w:p>
    <w:p w:rsidR="004E6D01" w:rsidRPr="00BB773C" w:rsidRDefault="004E6D01" w:rsidP="00BB773C">
      <w:pPr>
        <w:pStyle w:val="Sinespaciado"/>
        <w:rPr>
          <w:sz w:val="24"/>
          <w:szCs w:val="24"/>
        </w:rPr>
      </w:pPr>
    </w:p>
    <w:p w:rsidR="00505AE9" w:rsidRDefault="00505AE9" w:rsidP="00505AE9">
      <w:pPr>
        <w:pStyle w:val="Sinespaciado"/>
        <w:rPr>
          <w:rFonts w:ascii="Verdana" w:hAnsi="Verdana"/>
          <w:sz w:val="16"/>
          <w:szCs w:val="16"/>
        </w:rPr>
      </w:pPr>
    </w:p>
    <w:p w:rsidR="00505AE9" w:rsidRPr="00505AE9" w:rsidRDefault="00505AE9" w:rsidP="00505AE9">
      <w:pPr>
        <w:pStyle w:val="Sinespaciado"/>
        <w:rPr>
          <w:rFonts w:ascii="Verdana" w:hAnsi="Verdana"/>
          <w:sz w:val="24"/>
          <w:szCs w:val="24"/>
        </w:rPr>
      </w:pPr>
    </w:p>
    <w:p w:rsidR="00650F1B" w:rsidRPr="00591ADA" w:rsidRDefault="00650F1B" w:rsidP="0095304B">
      <w:pPr>
        <w:jc w:val="center"/>
        <w:rPr>
          <w:rFonts w:ascii="Verdana" w:hAnsi="Verdana" w:cs="Arial"/>
          <w:b/>
          <w:color w:val="0070C0"/>
          <w:sz w:val="24"/>
          <w:szCs w:val="24"/>
        </w:rPr>
      </w:pPr>
      <w:r w:rsidRPr="00591ADA">
        <w:rPr>
          <w:rFonts w:ascii="Verdana" w:hAnsi="Verdana" w:cs="Arial"/>
          <w:b/>
          <w:color w:val="0070C0"/>
          <w:sz w:val="24"/>
          <w:szCs w:val="24"/>
        </w:rPr>
        <w:t>Examen Periódico Universal</w:t>
      </w:r>
    </w:p>
    <w:p w:rsidR="00C0160F" w:rsidRDefault="00630336" w:rsidP="0095304B">
      <w:pPr>
        <w:pStyle w:val="Sinespaciado"/>
        <w:jc w:val="both"/>
        <w:rPr>
          <w:rFonts w:ascii="Verdana" w:hAnsi="Verdana"/>
          <w:sz w:val="18"/>
          <w:szCs w:val="18"/>
        </w:rPr>
      </w:pPr>
      <w:r>
        <w:rPr>
          <w:rFonts w:ascii="Verdana" w:hAnsi="Verdana"/>
          <w:sz w:val="18"/>
          <w:szCs w:val="18"/>
        </w:rPr>
        <w:t>E</w:t>
      </w:r>
      <w:r w:rsidR="00C0160F" w:rsidRPr="00C0160F">
        <w:rPr>
          <w:rFonts w:ascii="Verdana" w:hAnsi="Verdana"/>
          <w:sz w:val="18"/>
          <w:szCs w:val="18"/>
        </w:rPr>
        <w:t xml:space="preserve">l mandato más nuevo </w:t>
      </w:r>
      <w:r w:rsidR="00C0160F">
        <w:rPr>
          <w:rFonts w:ascii="Verdana" w:hAnsi="Verdana"/>
          <w:sz w:val="18"/>
          <w:szCs w:val="18"/>
        </w:rPr>
        <w:t>del Consejo</w:t>
      </w:r>
      <w:r w:rsidR="000F7E78" w:rsidRPr="000F7E78">
        <w:rPr>
          <w:rFonts w:ascii="Verdana" w:hAnsi="Verdana"/>
          <w:sz w:val="18"/>
          <w:szCs w:val="18"/>
        </w:rPr>
        <w:t xml:space="preserve"> </w:t>
      </w:r>
      <w:r w:rsidR="000F7E78">
        <w:rPr>
          <w:rFonts w:ascii="Verdana" w:hAnsi="Verdana"/>
          <w:sz w:val="18"/>
          <w:szCs w:val="18"/>
        </w:rPr>
        <w:t>de Derechos Humanos</w:t>
      </w:r>
      <w:r w:rsidR="00C0160F">
        <w:rPr>
          <w:rFonts w:ascii="Verdana" w:hAnsi="Verdana"/>
          <w:sz w:val="18"/>
          <w:szCs w:val="18"/>
        </w:rPr>
        <w:t xml:space="preserve">, </w:t>
      </w:r>
      <w:r>
        <w:rPr>
          <w:rFonts w:ascii="Verdana" w:hAnsi="Verdana"/>
          <w:sz w:val="18"/>
          <w:szCs w:val="18"/>
        </w:rPr>
        <w:t xml:space="preserve">el Examen Periódico Universal (EPU) </w:t>
      </w:r>
      <w:r w:rsidR="009F1205">
        <w:rPr>
          <w:rFonts w:ascii="Verdana" w:hAnsi="Verdana"/>
          <w:sz w:val="18"/>
          <w:szCs w:val="18"/>
        </w:rPr>
        <w:t>fue creado en marzo de 2006, por la misma resolución que estableció el Consejo. El EPU es un procedimiento novedoso que involucra la revisión d</w:t>
      </w:r>
      <w:r w:rsidR="00C0160F">
        <w:rPr>
          <w:rFonts w:ascii="Verdana" w:hAnsi="Verdana"/>
          <w:sz w:val="18"/>
          <w:szCs w:val="18"/>
        </w:rPr>
        <w:t>el cumplimiento de las obligaciones y compromisos en derechos humanos de cada uno de los 192 Estados Miembros de las Naciones Unidas</w:t>
      </w:r>
      <w:r w:rsidR="009F1205">
        <w:rPr>
          <w:rFonts w:ascii="Verdana" w:hAnsi="Verdana"/>
          <w:sz w:val="18"/>
          <w:szCs w:val="18"/>
        </w:rPr>
        <w:t xml:space="preserve"> cada cuatro años</w:t>
      </w:r>
      <w:r w:rsidR="00C0160F">
        <w:rPr>
          <w:rFonts w:ascii="Verdana" w:hAnsi="Verdana"/>
          <w:sz w:val="18"/>
          <w:szCs w:val="18"/>
        </w:rPr>
        <w:t xml:space="preserve">.  </w:t>
      </w:r>
    </w:p>
    <w:p w:rsidR="004E6D01" w:rsidRDefault="004E6D01" w:rsidP="0095304B">
      <w:pPr>
        <w:pStyle w:val="Sinespaciado"/>
        <w:jc w:val="both"/>
        <w:rPr>
          <w:rFonts w:ascii="Verdana" w:hAnsi="Verdana"/>
          <w:sz w:val="18"/>
          <w:szCs w:val="18"/>
        </w:rPr>
      </w:pPr>
    </w:p>
    <w:p w:rsidR="00674075" w:rsidRDefault="00410C3D" w:rsidP="0095304B">
      <w:pPr>
        <w:pStyle w:val="Sinespaciado"/>
        <w:jc w:val="both"/>
        <w:rPr>
          <w:rFonts w:ascii="Verdana" w:hAnsi="Verdana"/>
          <w:sz w:val="18"/>
          <w:szCs w:val="18"/>
        </w:rPr>
      </w:pPr>
      <w:r>
        <w:rPr>
          <w:rFonts w:ascii="Verdana" w:hAnsi="Verdana"/>
          <w:noProof/>
          <w:sz w:val="18"/>
          <w:szCs w:val="18"/>
          <w:lang w:eastAsia="es-CL"/>
        </w:rPr>
        <w:drawing>
          <wp:anchor distT="0" distB="0" distL="114300" distR="114300" simplePos="0" relativeHeight="251667456" behindDoc="0" locked="0" layoutInCell="1" allowOverlap="1">
            <wp:simplePos x="0" y="0"/>
            <wp:positionH relativeFrom="column">
              <wp:posOffset>3603625</wp:posOffset>
            </wp:positionH>
            <wp:positionV relativeFrom="paragraph">
              <wp:posOffset>1679575</wp:posOffset>
            </wp:positionV>
            <wp:extent cx="1628775" cy="1085850"/>
            <wp:effectExtent l="19050" t="0" r="9525" b="0"/>
            <wp:wrapSquare wrapText="bothSides"/>
            <wp:docPr id="9" name="8 Imagen" descr="Joy-Og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Ogwu.jpg"/>
                    <pic:cNvPicPr/>
                  </pic:nvPicPr>
                  <pic:blipFill>
                    <a:blip r:embed="rId26" cstate="print"/>
                    <a:stretch>
                      <a:fillRect/>
                    </a:stretch>
                  </pic:blipFill>
                  <pic:spPr>
                    <a:xfrm>
                      <a:off x="0" y="0"/>
                      <a:ext cx="1628775" cy="1085850"/>
                    </a:xfrm>
                    <a:prstGeom prst="rect">
                      <a:avLst/>
                    </a:prstGeom>
                  </pic:spPr>
                </pic:pic>
              </a:graphicData>
            </a:graphic>
          </wp:anchor>
        </w:drawing>
      </w:r>
      <w:r>
        <w:rPr>
          <w:rFonts w:ascii="Verdana" w:hAnsi="Verdana"/>
          <w:noProof/>
          <w:sz w:val="18"/>
          <w:szCs w:val="18"/>
          <w:lang w:eastAsia="es-CL"/>
        </w:rPr>
        <w:drawing>
          <wp:inline distT="0" distB="0" distL="0" distR="0">
            <wp:extent cx="3170107" cy="2108121"/>
            <wp:effectExtent l="19050" t="0" r="0" b="0"/>
            <wp:docPr id="2" name="1 Imagen" descr="Lula-en-Consejo-Derechos-Humanos-junio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a-en-Consejo-Derechos-Humanos-junio2009.jpg"/>
                    <pic:cNvPicPr/>
                  </pic:nvPicPr>
                  <pic:blipFill>
                    <a:blip r:embed="rId27" cstate="print"/>
                    <a:stretch>
                      <a:fillRect/>
                    </a:stretch>
                  </pic:blipFill>
                  <pic:spPr>
                    <a:xfrm>
                      <a:off x="0" y="0"/>
                      <a:ext cx="3176330" cy="2112259"/>
                    </a:xfrm>
                    <a:prstGeom prst="rect">
                      <a:avLst/>
                    </a:prstGeom>
                  </pic:spPr>
                </pic:pic>
              </a:graphicData>
            </a:graphic>
          </wp:inline>
        </w:drawing>
      </w:r>
    </w:p>
    <w:p w:rsidR="004E6D01" w:rsidRPr="00410C3D" w:rsidRDefault="00410C3D" w:rsidP="0095304B">
      <w:pPr>
        <w:pStyle w:val="Sinespaciado"/>
        <w:jc w:val="both"/>
        <w:rPr>
          <w:rFonts w:ascii="Verdana" w:hAnsi="Verdana"/>
          <w:sz w:val="14"/>
          <w:szCs w:val="14"/>
        </w:rPr>
      </w:pPr>
      <w:r>
        <w:rPr>
          <w:rFonts w:ascii="Verdana" w:hAnsi="Verdana"/>
          <w:sz w:val="14"/>
          <w:szCs w:val="14"/>
        </w:rPr>
        <w:t>El Presidente de Brasil ante el Consejo de Derechos Humanos, 2009.</w:t>
      </w:r>
    </w:p>
    <w:p w:rsidR="00410C3D" w:rsidRPr="000C5878" w:rsidRDefault="00410C3D" w:rsidP="0095304B">
      <w:pPr>
        <w:pStyle w:val="Sinespaciado"/>
        <w:jc w:val="both"/>
        <w:rPr>
          <w:rFonts w:ascii="Verdana" w:hAnsi="Verdana"/>
          <w:sz w:val="28"/>
          <w:szCs w:val="28"/>
        </w:rPr>
      </w:pPr>
    </w:p>
    <w:p w:rsidR="00CF38A4" w:rsidRPr="00591ADA" w:rsidRDefault="00CF38A4" w:rsidP="00CF38A4">
      <w:pPr>
        <w:pStyle w:val="Sinespaciado"/>
        <w:jc w:val="center"/>
        <w:rPr>
          <w:rFonts w:ascii="Verdana" w:hAnsi="Verdana"/>
          <w:b/>
          <w:color w:val="0070C0"/>
        </w:rPr>
      </w:pPr>
      <w:r w:rsidRPr="00591ADA">
        <w:rPr>
          <w:rFonts w:ascii="Verdana" w:hAnsi="Verdana"/>
          <w:b/>
          <w:color w:val="0070C0"/>
        </w:rPr>
        <w:t>¿Cómo funciona?</w:t>
      </w:r>
    </w:p>
    <w:p w:rsidR="00CF38A4" w:rsidRDefault="00CF38A4" w:rsidP="0095304B">
      <w:pPr>
        <w:pStyle w:val="Sinespaciado"/>
        <w:jc w:val="both"/>
        <w:rPr>
          <w:rFonts w:ascii="Verdana" w:hAnsi="Verdana"/>
          <w:sz w:val="18"/>
          <w:szCs w:val="18"/>
        </w:rPr>
      </w:pPr>
    </w:p>
    <w:p w:rsidR="00CF38A4" w:rsidRDefault="00CF38A4" w:rsidP="0095304B">
      <w:pPr>
        <w:pStyle w:val="Sinespaciado"/>
        <w:jc w:val="both"/>
        <w:rPr>
          <w:rFonts w:ascii="Verdana" w:hAnsi="Verdana"/>
          <w:sz w:val="18"/>
          <w:szCs w:val="18"/>
        </w:rPr>
      </w:pPr>
      <w:r>
        <w:rPr>
          <w:rFonts w:ascii="Verdana" w:hAnsi="Verdana"/>
          <w:sz w:val="18"/>
          <w:szCs w:val="18"/>
        </w:rPr>
        <w:t>El EPU se</w:t>
      </w:r>
      <w:r w:rsidR="00630336">
        <w:rPr>
          <w:rFonts w:ascii="Verdana" w:hAnsi="Verdana"/>
          <w:sz w:val="18"/>
          <w:szCs w:val="18"/>
        </w:rPr>
        <w:t xml:space="preserve"> desarrolla en un ciclo </w:t>
      </w:r>
      <w:r w:rsidR="009F1205">
        <w:rPr>
          <w:rFonts w:ascii="Verdana" w:hAnsi="Verdana"/>
          <w:sz w:val="18"/>
          <w:szCs w:val="18"/>
        </w:rPr>
        <w:t>que comienza</w:t>
      </w:r>
      <w:r w:rsidR="00630336">
        <w:rPr>
          <w:rFonts w:ascii="Verdana" w:hAnsi="Verdana"/>
          <w:sz w:val="18"/>
          <w:szCs w:val="18"/>
        </w:rPr>
        <w:t xml:space="preserve"> con</w:t>
      </w:r>
      <w:r>
        <w:rPr>
          <w:rFonts w:ascii="Verdana" w:hAnsi="Verdana"/>
          <w:sz w:val="18"/>
          <w:szCs w:val="18"/>
        </w:rPr>
        <w:t>:</w:t>
      </w:r>
      <w:r w:rsidR="00630336">
        <w:rPr>
          <w:rFonts w:ascii="Verdana" w:hAnsi="Verdana"/>
          <w:sz w:val="18"/>
          <w:szCs w:val="18"/>
        </w:rPr>
        <w:t xml:space="preserve"> </w:t>
      </w:r>
    </w:p>
    <w:p w:rsidR="00A907FA" w:rsidRDefault="00A907FA" w:rsidP="0095304B">
      <w:pPr>
        <w:pStyle w:val="Sinespaciado"/>
        <w:jc w:val="both"/>
        <w:rPr>
          <w:rFonts w:ascii="Verdana" w:hAnsi="Verdana"/>
          <w:sz w:val="18"/>
          <w:szCs w:val="18"/>
        </w:rPr>
      </w:pPr>
    </w:p>
    <w:p w:rsidR="00CF38A4" w:rsidRDefault="00630336" w:rsidP="00D522F0">
      <w:pPr>
        <w:pStyle w:val="Sinespaciado"/>
        <w:numPr>
          <w:ilvl w:val="0"/>
          <w:numId w:val="10"/>
        </w:numPr>
        <w:jc w:val="both"/>
        <w:rPr>
          <w:rFonts w:ascii="Verdana" w:hAnsi="Verdana"/>
          <w:sz w:val="18"/>
          <w:szCs w:val="18"/>
        </w:rPr>
      </w:pPr>
      <w:r>
        <w:rPr>
          <w:rFonts w:ascii="Verdana" w:hAnsi="Verdana"/>
          <w:sz w:val="18"/>
          <w:szCs w:val="18"/>
        </w:rPr>
        <w:t>la información que prepara el Estado sometido</w:t>
      </w:r>
      <w:r w:rsidR="009F1205">
        <w:rPr>
          <w:rFonts w:ascii="Verdana" w:hAnsi="Verdana"/>
          <w:sz w:val="18"/>
          <w:szCs w:val="18"/>
        </w:rPr>
        <w:t xml:space="preserve"> a examen </w:t>
      </w:r>
      <w:r w:rsidR="00CF38A4">
        <w:rPr>
          <w:rFonts w:ascii="Verdana" w:hAnsi="Verdana"/>
          <w:sz w:val="18"/>
          <w:szCs w:val="18"/>
        </w:rPr>
        <w:t xml:space="preserve">en su informe nacional. </w:t>
      </w:r>
    </w:p>
    <w:p w:rsidR="00505AE9" w:rsidRDefault="00505AE9" w:rsidP="00505AE9">
      <w:pPr>
        <w:pStyle w:val="Sinespaciado"/>
        <w:ind w:left="720"/>
        <w:jc w:val="both"/>
        <w:rPr>
          <w:rFonts w:ascii="Verdana" w:hAnsi="Verdana"/>
          <w:sz w:val="18"/>
          <w:szCs w:val="18"/>
        </w:rPr>
      </w:pPr>
    </w:p>
    <w:p w:rsidR="00D522F0" w:rsidRDefault="000F7E78" w:rsidP="0095304B">
      <w:pPr>
        <w:pStyle w:val="Sinespaciado"/>
        <w:numPr>
          <w:ilvl w:val="0"/>
          <w:numId w:val="10"/>
        </w:numPr>
        <w:jc w:val="both"/>
        <w:rPr>
          <w:rFonts w:ascii="Verdana" w:hAnsi="Verdana"/>
          <w:sz w:val="18"/>
          <w:szCs w:val="18"/>
        </w:rPr>
      </w:pPr>
      <w:r w:rsidRPr="00D522F0">
        <w:rPr>
          <w:rFonts w:ascii="Verdana" w:hAnsi="Verdana"/>
          <w:sz w:val="18"/>
          <w:szCs w:val="18"/>
        </w:rPr>
        <w:t xml:space="preserve">una recopilación de información </w:t>
      </w:r>
      <w:r w:rsidR="00D522F0">
        <w:rPr>
          <w:rFonts w:ascii="Verdana" w:hAnsi="Verdana"/>
          <w:sz w:val="18"/>
          <w:szCs w:val="18"/>
        </w:rPr>
        <w:t xml:space="preserve">presentada por ACNUDH, </w:t>
      </w:r>
      <w:r w:rsidRPr="00D522F0">
        <w:rPr>
          <w:rFonts w:ascii="Verdana" w:hAnsi="Verdana"/>
          <w:sz w:val="18"/>
          <w:szCs w:val="18"/>
        </w:rPr>
        <w:t xml:space="preserve">basada en informes de </w:t>
      </w:r>
      <w:r w:rsidR="000C5878">
        <w:rPr>
          <w:rFonts w:ascii="Verdana" w:hAnsi="Verdana"/>
          <w:sz w:val="18"/>
          <w:szCs w:val="18"/>
        </w:rPr>
        <w:t xml:space="preserve">los mecanismos de Naciones Unidas tales como: </w:t>
      </w:r>
      <w:r w:rsidR="00CF38A4" w:rsidRPr="00D522F0">
        <w:rPr>
          <w:rFonts w:ascii="Verdana" w:hAnsi="Verdana"/>
          <w:sz w:val="18"/>
          <w:szCs w:val="18"/>
        </w:rPr>
        <w:t>l</w:t>
      </w:r>
      <w:r w:rsidRPr="00D522F0">
        <w:rPr>
          <w:rFonts w:ascii="Verdana" w:hAnsi="Verdana"/>
          <w:sz w:val="18"/>
          <w:szCs w:val="18"/>
        </w:rPr>
        <w:t>os procedimientos especiales,</w:t>
      </w:r>
      <w:r w:rsidR="00CF38A4" w:rsidRPr="00D522F0">
        <w:rPr>
          <w:rFonts w:ascii="Verdana" w:hAnsi="Verdana"/>
          <w:sz w:val="18"/>
          <w:szCs w:val="18"/>
        </w:rPr>
        <w:t xml:space="preserve"> órganos de tratados y otras entidades</w:t>
      </w:r>
      <w:r w:rsidR="000C5878">
        <w:rPr>
          <w:rFonts w:ascii="Verdana" w:hAnsi="Verdana"/>
          <w:sz w:val="18"/>
          <w:szCs w:val="18"/>
        </w:rPr>
        <w:t>, y</w:t>
      </w:r>
      <w:r w:rsidR="00CF38A4" w:rsidRPr="00D522F0">
        <w:rPr>
          <w:rFonts w:ascii="Verdana" w:hAnsi="Verdana"/>
          <w:sz w:val="18"/>
          <w:szCs w:val="18"/>
        </w:rPr>
        <w:t xml:space="preserve"> </w:t>
      </w:r>
    </w:p>
    <w:p w:rsidR="00505AE9" w:rsidRDefault="00505AE9" w:rsidP="00505AE9">
      <w:pPr>
        <w:pStyle w:val="Sinespaciado"/>
        <w:jc w:val="both"/>
        <w:rPr>
          <w:rFonts w:ascii="Verdana" w:hAnsi="Verdana"/>
          <w:sz w:val="18"/>
          <w:szCs w:val="18"/>
        </w:rPr>
      </w:pPr>
    </w:p>
    <w:p w:rsidR="00CF38A4" w:rsidRPr="00D522F0" w:rsidRDefault="00D522F0" w:rsidP="0095304B">
      <w:pPr>
        <w:pStyle w:val="Sinespaciado"/>
        <w:numPr>
          <w:ilvl w:val="0"/>
          <w:numId w:val="10"/>
        </w:numPr>
        <w:jc w:val="both"/>
        <w:rPr>
          <w:rFonts w:ascii="Verdana" w:hAnsi="Verdana"/>
          <w:sz w:val="18"/>
          <w:szCs w:val="18"/>
        </w:rPr>
      </w:pPr>
      <w:r>
        <w:rPr>
          <w:rFonts w:ascii="Verdana" w:hAnsi="Verdana"/>
          <w:sz w:val="18"/>
          <w:szCs w:val="18"/>
        </w:rPr>
        <w:t xml:space="preserve">un resumen que prepara </w:t>
      </w:r>
      <w:r w:rsidR="003B4E30" w:rsidRPr="00D522F0">
        <w:rPr>
          <w:rFonts w:ascii="Verdana" w:hAnsi="Verdana"/>
          <w:sz w:val="18"/>
          <w:szCs w:val="18"/>
        </w:rPr>
        <w:t xml:space="preserve">ACNUDH sobre información que envían </w:t>
      </w:r>
      <w:r w:rsidR="000C5878">
        <w:rPr>
          <w:rFonts w:ascii="Verdana" w:hAnsi="Verdana"/>
          <w:sz w:val="18"/>
          <w:szCs w:val="18"/>
        </w:rPr>
        <w:t>las organizacione</w:t>
      </w:r>
      <w:r w:rsidR="00E201B6" w:rsidRPr="00D522F0">
        <w:rPr>
          <w:rFonts w:ascii="Verdana" w:hAnsi="Verdana"/>
          <w:sz w:val="18"/>
          <w:szCs w:val="18"/>
        </w:rPr>
        <w:t>s no gu</w:t>
      </w:r>
      <w:r w:rsidRPr="00D522F0">
        <w:rPr>
          <w:rFonts w:ascii="Verdana" w:hAnsi="Verdana"/>
          <w:sz w:val="18"/>
          <w:szCs w:val="18"/>
        </w:rPr>
        <w:t>bernamentales,</w:t>
      </w:r>
      <w:r w:rsidR="00CF38A4" w:rsidRPr="00D522F0">
        <w:rPr>
          <w:rFonts w:ascii="Verdana" w:hAnsi="Verdana"/>
          <w:sz w:val="18"/>
          <w:szCs w:val="18"/>
        </w:rPr>
        <w:t xml:space="preserve"> las instituciones nacionales de derechos humanos</w:t>
      </w:r>
      <w:r w:rsidRPr="00D522F0">
        <w:rPr>
          <w:rFonts w:ascii="Verdana" w:hAnsi="Verdana"/>
          <w:sz w:val="18"/>
          <w:szCs w:val="18"/>
        </w:rPr>
        <w:t>, y otros interesados</w:t>
      </w:r>
      <w:r w:rsidR="00CF38A4" w:rsidRPr="00D522F0">
        <w:rPr>
          <w:rFonts w:ascii="Verdana" w:hAnsi="Verdana"/>
          <w:sz w:val="18"/>
          <w:szCs w:val="18"/>
        </w:rPr>
        <w:t xml:space="preserve">. </w:t>
      </w:r>
    </w:p>
    <w:p w:rsidR="00CF38A4" w:rsidRDefault="00CF38A4" w:rsidP="0095304B">
      <w:pPr>
        <w:pStyle w:val="Sinespaciado"/>
        <w:jc w:val="both"/>
        <w:rPr>
          <w:rFonts w:ascii="Verdana" w:hAnsi="Verdana"/>
          <w:sz w:val="18"/>
          <w:szCs w:val="18"/>
        </w:rPr>
      </w:pPr>
    </w:p>
    <w:p w:rsidR="00630336" w:rsidRPr="00D522F0" w:rsidRDefault="00D522F0" w:rsidP="0095304B">
      <w:pPr>
        <w:pStyle w:val="Sinespaciado"/>
        <w:jc w:val="both"/>
        <w:rPr>
          <w:rFonts w:ascii="Verdana" w:hAnsi="Verdana"/>
          <w:sz w:val="18"/>
          <w:szCs w:val="18"/>
        </w:rPr>
      </w:pPr>
      <w:r>
        <w:rPr>
          <w:rFonts w:ascii="Verdana" w:hAnsi="Verdana"/>
          <w:sz w:val="18"/>
          <w:szCs w:val="18"/>
        </w:rPr>
        <w:t>El examen empieza con</w:t>
      </w:r>
      <w:r w:rsidR="00CF38A4" w:rsidRPr="00CF38A4">
        <w:rPr>
          <w:rFonts w:ascii="Verdana" w:hAnsi="Verdana"/>
          <w:sz w:val="18"/>
          <w:szCs w:val="18"/>
        </w:rPr>
        <w:t xml:space="preserve"> una discusi</w:t>
      </w:r>
      <w:r w:rsidR="00CF38A4">
        <w:rPr>
          <w:rFonts w:ascii="Verdana" w:hAnsi="Verdana"/>
          <w:sz w:val="18"/>
          <w:szCs w:val="18"/>
        </w:rPr>
        <w:t xml:space="preserve">ón interactiva entre el Estado examinado y </w:t>
      </w:r>
      <w:r>
        <w:rPr>
          <w:rFonts w:ascii="Verdana" w:hAnsi="Verdana"/>
          <w:sz w:val="18"/>
          <w:szCs w:val="18"/>
        </w:rPr>
        <w:t>el Grupo de Trabajo del EPU y concluye en el pleno del Consejo de Derechos Humanos</w:t>
      </w:r>
      <w:r w:rsidR="009F1205">
        <w:rPr>
          <w:rFonts w:ascii="Verdana" w:hAnsi="Verdana"/>
          <w:sz w:val="18"/>
          <w:szCs w:val="18"/>
        </w:rPr>
        <w:t xml:space="preserve">, </w:t>
      </w:r>
      <w:r w:rsidR="000C5878">
        <w:rPr>
          <w:rFonts w:ascii="Verdana" w:hAnsi="Verdana"/>
          <w:sz w:val="18"/>
          <w:szCs w:val="18"/>
        </w:rPr>
        <w:t>con un documento de resultado que incluye recomendaciones</w:t>
      </w:r>
      <w:r w:rsidR="00630336">
        <w:rPr>
          <w:rFonts w:ascii="Verdana" w:hAnsi="Verdana"/>
          <w:sz w:val="18"/>
          <w:szCs w:val="18"/>
        </w:rPr>
        <w:t xml:space="preserve">. </w:t>
      </w:r>
    </w:p>
    <w:p w:rsidR="00CF38A4" w:rsidRPr="00C82058" w:rsidRDefault="00CF38A4" w:rsidP="0095304B">
      <w:pPr>
        <w:pStyle w:val="Sinespaciado"/>
        <w:jc w:val="both"/>
        <w:rPr>
          <w:rFonts w:ascii="Verdana" w:hAnsi="Verdana"/>
          <w:sz w:val="18"/>
          <w:szCs w:val="18"/>
        </w:rPr>
      </w:pPr>
    </w:p>
    <w:p w:rsidR="00EF683A" w:rsidRPr="009F1205" w:rsidRDefault="00630336" w:rsidP="009F1205">
      <w:pPr>
        <w:pStyle w:val="Sinespaciado"/>
        <w:jc w:val="both"/>
        <w:rPr>
          <w:rFonts w:ascii="Verdana" w:hAnsi="Verdana"/>
          <w:sz w:val="18"/>
          <w:szCs w:val="18"/>
        </w:rPr>
      </w:pPr>
      <w:r>
        <w:rPr>
          <w:rFonts w:ascii="Verdana" w:hAnsi="Verdana"/>
          <w:sz w:val="18"/>
          <w:szCs w:val="18"/>
        </w:rPr>
        <w:t>E</w:t>
      </w:r>
      <w:r w:rsidR="00DA4974">
        <w:rPr>
          <w:rFonts w:ascii="Verdana" w:hAnsi="Verdana"/>
          <w:sz w:val="18"/>
          <w:szCs w:val="18"/>
        </w:rPr>
        <w:t>l EPU e</w:t>
      </w:r>
      <w:r>
        <w:rPr>
          <w:rFonts w:ascii="Verdana" w:hAnsi="Verdana"/>
          <w:sz w:val="18"/>
          <w:szCs w:val="18"/>
        </w:rPr>
        <w:t xml:space="preserve">s un mecanismo de cooperación basado en el diálogo interactivo con el Estado examinado. </w:t>
      </w:r>
      <w:r w:rsidR="00CF38A4">
        <w:rPr>
          <w:rFonts w:ascii="Verdana" w:hAnsi="Verdana"/>
          <w:sz w:val="18"/>
          <w:szCs w:val="18"/>
        </w:rPr>
        <w:t>Se espera q</w:t>
      </w:r>
      <w:r w:rsidR="00E201B6">
        <w:rPr>
          <w:rFonts w:ascii="Verdana" w:hAnsi="Verdana"/>
          <w:sz w:val="18"/>
          <w:szCs w:val="18"/>
        </w:rPr>
        <w:t>ue cada uno de los Estados haya</w:t>
      </w:r>
      <w:r w:rsidR="00CF38A4">
        <w:rPr>
          <w:rFonts w:ascii="Verdana" w:hAnsi="Verdana"/>
          <w:sz w:val="18"/>
          <w:szCs w:val="18"/>
        </w:rPr>
        <w:t xml:space="preserve"> pasado por este proceso a fines de 2011. </w:t>
      </w:r>
    </w:p>
    <w:p w:rsidR="00EF683A" w:rsidRPr="00E201B6" w:rsidRDefault="00EF683A" w:rsidP="00084FE1">
      <w:pPr>
        <w:pStyle w:val="NormalWeb"/>
        <w:jc w:val="center"/>
        <w:rPr>
          <w:rFonts w:ascii="Verdana" w:hAnsi="Verdana" w:cs="Arial"/>
          <w:b/>
          <w:color w:val="000000"/>
        </w:rPr>
      </w:pPr>
    </w:p>
    <w:p w:rsidR="00EF683A" w:rsidRDefault="00EF683A" w:rsidP="00084FE1">
      <w:pPr>
        <w:pStyle w:val="NormalWeb"/>
        <w:jc w:val="center"/>
        <w:rPr>
          <w:rFonts w:ascii="Verdana" w:hAnsi="Verdana" w:cs="Arial"/>
          <w:b/>
          <w:color w:val="000000"/>
        </w:rPr>
      </w:pPr>
    </w:p>
    <w:p w:rsidR="00410C3D" w:rsidRDefault="00410C3D" w:rsidP="00084FE1">
      <w:pPr>
        <w:pStyle w:val="NormalWeb"/>
        <w:jc w:val="center"/>
        <w:rPr>
          <w:rFonts w:ascii="Verdana" w:hAnsi="Verdana" w:cs="Arial"/>
          <w:b/>
          <w:color w:val="000000"/>
        </w:rPr>
      </w:pPr>
    </w:p>
    <w:p w:rsidR="00DC4993" w:rsidRDefault="00DC4993" w:rsidP="00084FE1">
      <w:pPr>
        <w:pStyle w:val="NormalWeb"/>
        <w:jc w:val="center"/>
        <w:rPr>
          <w:rFonts w:ascii="Verdana" w:hAnsi="Verdana" w:cs="Arial"/>
          <w:b/>
          <w:color w:val="000000"/>
        </w:rPr>
      </w:pPr>
    </w:p>
    <w:p w:rsidR="000C5878" w:rsidRPr="00E201B6" w:rsidRDefault="000C5878" w:rsidP="00084FE1">
      <w:pPr>
        <w:pStyle w:val="NormalWeb"/>
        <w:jc w:val="center"/>
        <w:rPr>
          <w:rFonts w:ascii="Verdana" w:hAnsi="Verdana" w:cs="Arial"/>
          <w:b/>
          <w:color w:val="000000"/>
        </w:rPr>
      </w:pPr>
    </w:p>
    <w:p w:rsidR="00505AE9" w:rsidRPr="00505AE9" w:rsidRDefault="00505AE9" w:rsidP="00505AE9">
      <w:pPr>
        <w:pStyle w:val="Sinespaciado"/>
        <w:rPr>
          <w:rFonts w:ascii="Verdana" w:hAnsi="Verdana" w:cs="Arial"/>
          <w:b/>
          <w:color w:val="000000"/>
          <w:sz w:val="24"/>
          <w:szCs w:val="24"/>
        </w:rPr>
      </w:pPr>
    </w:p>
    <w:p w:rsidR="00650F1B" w:rsidRPr="00591ADA" w:rsidRDefault="00650F1B" w:rsidP="00BB773C">
      <w:pPr>
        <w:pStyle w:val="Sinespaciado"/>
        <w:jc w:val="center"/>
        <w:rPr>
          <w:rFonts w:ascii="Verdana" w:hAnsi="Verdana" w:cs="Arial"/>
          <w:b/>
          <w:color w:val="0070C0"/>
          <w:sz w:val="24"/>
          <w:szCs w:val="24"/>
        </w:rPr>
      </w:pPr>
      <w:r w:rsidRPr="00591ADA">
        <w:rPr>
          <w:rFonts w:ascii="Verdana" w:hAnsi="Verdana" w:cs="Arial"/>
          <w:b/>
          <w:color w:val="0070C0"/>
          <w:sz w:val="24"/>
          <w:szCs w:val="24"/>
        </w:rPr>
        <w:t>Los Pr</w:t>
      </w:r>
      <w:r w:rsidR="00327DF9" w:rsidRPr="00591ADA">
        <w:rPr>
          <w:rFonts w:ascii="Verdana" w:hAnsi="Verdana" w:cs="Arial"/>
          <w:b/>
          <w:color w:val="0070C0"/>
          <w:sz w:val="24"/>
          <w:szCs w:val="24"/>
        </w:rPr>
        <w:t>ocedimientos E</w:t>
      </w:r>
      <w:r w:rsidRPr="00591ADA">
        <w:rPr>
          <w:rFonts w:ascii="Verdana" w:hAnsi="Verdana" w:cs="Arial"/>
          <w:b/>
          <w:color w:val="0070C0"/>
          <w:sz w:val="24"/>
          <w:szCs w:val="24"/>
        </w:rPr>
        <w:t>speciales</w:t>
      </w:r>
    </w:p>
    <w:p w:rsidR="00BB773C" w:rsidRPr="005D1C77" w:rsidRDefault="00BB773C" w:rsidP="00BB773C">
      <w:pPr>
        <w:pStyle w:val="Sinespaciado"/>
        <w:jc w:val="center"/>
        <w:rPr>
          <w:rFonts w:ascii="Verdana" w:hAnsi="Verdana" w:cs="Arial"/>
          <w:b/>
          <w:color w:val="000000"/>
        </w:rPr>
      </w:pPr>
    </w:p>
    <w:p w:rsidR="00C75911" w:rsidRPr="00AC1256" w:rsidRDefault="009F1205" w:rsidP="00A14EBD">
      <w:pPr>
        <w:pStyle w:val="Sinespaciado"/>
        <w:jc w:val="both"/>
        <w:rPr>
          <w:rFonts w:ascii="Verdana" w:hAnsi="Verdana"/>
          <w:sz w:val="18"/>
          <w:szCs w:val="18"/>
        </w:rPr>
      </w:pPr>
      <w:r>
        <w:rPr>
          <w:rFonts w:ascii="Verdana" w:hAnsi="Verdana"/>
          <w:noProof/>
          <w:sz w:val="18"/>
          <w:szCs w:val="18"/>
          <w:lang w:eastAsia="es-CL"/>
        </w:rPr>
        <w:drawing>
          <wp:anchor distT="0" distB="0" distL="114300" distR="114300" simplePos="0" relativeHeight="251662336" behindDoc="0" locked="0" layoutInCell="1" allowOverlap="1">
            <wp:simplePos x="0" y="0"/>
            <wp:positionH relativeFrom="column">
              <wp:posOffset>1598930</wp:posOffset>
            </wp:positionH>
            <wp:positionV relativeFrom="paragraph">
              <wp:posOffset>842645</wp:posOffset>
            </wp:positionV>
            <wp:extent cx="1499870" cy="1000125"/>
            <wp:effectExtent l="19050" t="0" r="5080" b="0"/>
            <wp:wrapSquare wrapText="bothSides"/>
            <wp:docPr id="3" name="2 Imagen" descr="Relator-indigenas-James-Ana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or-indigenas-James-Anaya-l.jpg"/>
                    <pic:cNvPicPr/>
                  </pic:nvPicPr>
                  <pic:blipFill>
                    <a:blip r:embed="rId28" cstate="print"/>
                    <a:stretch>
                      <a:fillRect/>
                    </a:stretch>
                  </pic:blipFill>
                  <pic:spPr>
                    <a:xfrm>
                      <a:off x="0" y="0"/>
                      <a:ext cx="1499870" cy="1000125"/>
                    </a:xfrm>
                    <a:prstGeom prst="rect">
                      <a:avLst/>
                    </a:prstGeom>
                  </pic:spPr>
                </pic:pic>
              </a:graphicData>
            </a:graphic>
          </wp:anchor>
        </w:drawing>
      </w:r>
      <w:r w:rsidR="00C75911" w:rsidRPr="00AC1256">
        <w:rPr>
          <w:rFonts w:ascii="Verdana" w:hAnsi="Verdana"/>
          <w:sz w:val="18"/>
          <w:szCs w:val="18"/>
        </w:rPr>
        <w:t xml:space="preserve">Los Procedimientos Especiales se refieren a los </w:t>
      </w:r>
      <w:r w:rsidR="00AC1256" w:rsidRPr="00AC1256">
        <w:rPr>
          <w:rFonts w:ascii="Verdana" w:hAnsi="Verdana"/>
          <w:sz w:val="18"/>
          <w:szCs w:val="18"/>
        </w:rPr>
        <w:t>mecanismo</w:t>
      </w:r>
      <w:r w:rsidR="005910B1">
        <w:rPr>
          <w:rFonts w:ascii="Verdana" w:hAnsi="Verdana"/>
          <w:sz w:val="18"/>
          <w:szCs w:val="18"/>
        </w:rPr>
        <w:t>s</w:t>
      </w:r>
      <w:r w:rsidR="00AC1256" w:rsidRPr="00AC1256">
        <w:rPr>
          <w:rFonts w:ascii="Verdana" w:hAnsi="Verdana"/>
          <w:sz w:val="18"/>
          <w:szCs w:val="18"/>
        </w:rPr>
        <w:t xml:space="preserve"> </w:t>
      </w:r>
      <w:r w:rsidR="00C75911" w:rsidRPr="00AC1256">
        <w:rPr>
          <w:rFonts w:ascii="Verdana" w:hAnsi="Verdana"/>
          <w:sz w:val="18"/>
          <w:szCs w:val="18"/>
        </w:rPr>
        <w:t xml:space="preserve">establecidos por la </w:t>
      </w:r>
      <w:r w:rsidR="00AC1256" w:rsidRPr="00AC1256">
        <w:rPr>
          <w:rFonts w:ascii="Verdana" w:hAnsi="Verdana"/>
          <w:sz w:val="18"/>
          <w:szCs w:val="18"/>
        </w:rPr>
        <w:t xml:space="preserve">antigua Comisión de Derechos Humanos </w:t>
      </w:r>
      <w:r w:rsidR="00C75911" w:rsidRPr="00AC1256">
        <w:rPr>
          <w:rFonts w:ascii="Verdana" w:hAnsi="Verdana"/>
          <w:sz w:val="18"/>
          <w:szCs w:val="18"/>
        </w:rPr>
        <w:t xml:space="preserve">para abordar situaciones específicas en los países o cuestiones temáticas en todo el mundo. Los Procedimientos Especiales pueden </w:t>
      </w:r>
      <w:r>
        <w:rPr>
          <w:rFonts w:ascii="Verdana" w:hAnsi="Verdana"/>
          <w:sz w:val="18"/>
          <w:szCs w:val="18"/>
        </w:rPr>
        <w:t>ser</w:t>
      </w:r>
      <w:r w:rsidR="00C75911" w:rsidRPr="00AC1256">
        <w:rPr>
          <w:rFonts w:ascii="Verdana" w:hAnsi="Verdana"/>
          <w:sz w:val="18"/>
          <w:szCs w:val="18"/>
        </w:rPr>
        <w:t xml:space="preserve"> un individuo (un relator o </w:t>
      </w:r>
      <w:r w:rsidR="00AC1256" w:rsidRPr="00AC1256">
        <w:rPr>
          <w:rFonts w:ascii="Verdana" w:hAnsi="Verdana"/>
          <w:sz w:val="18"/>
          <w:szCs w:val="18"/>
        </w:rPr>
        <w:t>experto independiente</w:t>
      </w:r>
      <w:r>
        <w:rPr>
          <w:rFonts w:ascii="Verdana" w:hAnsi="Verdana"/>
          <w:sz w:val="18"/>
          <w:szCs w:val="18"/>
        </w:rPr>
        <w:t>) o</w:t>
      </w:r>
      <w:r w:rsidR="00C75911" w:rsidRPr="00AC1256">
        <w:rPr>
          <w:rFonts w:ascii="Verdana" w:hAnsi="Verdana"/>
          <w:sz w:val="18"/>
          <w:szCs w:val="18"/>
        </w:rPr>
        <w:t xml:space="preserve"> un grupo de trabajo. Son des</w:t>
      </w:r>
      <w:r w:rsidR="00AC1256" w:rsidRPr="00AC1256">
        <w:rPr>
          <w:rFonts w:ascii="Verdana" w:hAnsi="Verdana"/>
          <w:sz w:val="18"/>
          <w:szCs w:val="18"/>
        </w:rPr>
        <w:t xml:space="preserve">tacados expertos </w:t>
      </w:r>
      <w:r w:rsidR="00C75911" w:rsidRPr="00AC1256">
        <w:rPr>
          <w:rFonts w:ascii="Verdana" w:hAnsi="Verdana"/>
          <w:sz w:val="18"/>
          <w:szCs w:val="18"/>
        </w:rPr>
        <w:t xml:space="preserve">que trabajan a título voluntario, nombrados por el Consejo de Derechos Humanos. </w:t>
      </w:r>
    </w:p>
    <w:p w:rsidR="00AC1256" w:rsidRDefault="00AC1256" w:rsidP="00A14EBD">
      <w:pPr>
        <w:pStyle w:val="Sinespaciado"/>
        <w:jc w:val="both"/>
        <w:rPr>
          <w:rFonts w:ascii="Verdana" w:hAnsi="Verdana"/>
          <w:sz w:val="18"/>
          <w:szCs w:val="18"/>
        </w:rPr>
      </w:pPr>
    </w:p>
    <w:p w:rsidR="00C82212" w:rsidRDefault="00AC1256" w:rsidP="00A14EBD">
      <w:pPr>
        <w:pStyle w:val="Sinespaciado"/>
        <w:jc w:val="both"/>
        <w:rPr>
          <w:rFonts w:ascii="Verdana" w:hAnsi="Verdana"/>
          <w:sz w:val="18"/>
          <w:szCs w:val="18"/>
        </w:rPr>
      </w:pPr>
      <w:r>
        <w:rPr>
          <w:rFonts w:ascii="Verdana" w:hAnsi="Verdana"/>
          <w:sz w:val="18"/>
          <w:szCs w:val="18"/>
        </w:rPr>
        <w:t>Tienen el mandato de</w:t>
      </w:r>
      <w:r w:rsidR="00C75911" w:rsidRPr="00AC1256">
        <w:rPr>
          <w:rFonts w:ascii="Verdana" w:hAnsi="Verdana"/>
          <w:sz w:val="18"/>
          <w:szCs w:val="18"/>
        </w:rPr>
        <w:t xml:space="preserve"> examinar, supervisar, asesorar e informar públicamente acerca de situaciones de derechos humanos en países o territorios específicos, conocidos como mandatos por país, o sobre los</w:t>
      </w:r>
      <w:r w:rsidR="005910B1">
        <w:rPr>
          <w:rFonts w:ascii="Verdana" w:hAnsi="Verdana"/>
          <w:sz w:val="18"/>
          <w:szCs w:val="18"/>
        </w:rPr>
        <w:t xml:space="preserve"> principales temas y</w:t>
      </w:r>
      <w:r w:rsidR="00C75911" w:rsidRPr="00AC1256">
        <w:rPr>
          <w:rFonts w:ascii="Verdana" w:hAnsi="Verdana"/>
          <w:sz w:val="18"/>
          <w:szCs w:val="18"/>
        </w:rPr>
        <w:t xml:space="preserve"> violaciones de derechos humanos en todo el mundo, denominados mandatos temáticos. </w:t>
      </w:r>
    </w:p>
    <w:p w:rsidR="00C82212" w:rsidRDefault="00C82212" w:rsidP="00A14EBD">
      <w:pPr>
        <w:pStyle w:val="Sinespaciado"/>
        <w:jc w:val="both"/>
        <w:rPr>
          <w:rFonts w:ascii="Verdana" w:hAnsi="Verdana"/>
          <w:sz w:val="18"/>
          <w:szCs w:val="18"/>
        </w:rPr>
      </w:pPr>
    </w:p>
    <w:p w:rsidR="00D522F0" w:rsidRDefault="004E149B" w:rsidP="00A14EBD">
      <w:pPr>
        <w:pStyle w:val="Sinespaciado"/>
        <w:jc w:val="both"/>
        <w:rPr>
          <w:rFonts w:ascii="Verdana" w:hAnsi="Verdana"/>
          <w:sz w:val="18"/>
          <w:szCs w:val="18"/>
        </w:rPr>
      </w:pPr>
      <w:r>
        <w:rPr>
          <w:rFonts w:ascii="Verdana" w:hAnsi="Verdana"/>
          <w:sz w:val="18"/>
          <w:szCs w:val="18"/>
        </w:rPr>
        <w:t>Hay actualmente 3</w:t>
      </w:r>
      <w:r w:rsidR="000C5878">
        <w:rPr>
          <w:rFonts w:ascii="Verdana" w:hAnsi="Verdana"/>
          <w:sz w:val="18"/>
          <w:szCs w:val="18"/>
        </w:rPr>
        <w:t>3</w:t>
      </w:r>
      <w:r w:rsidR="00C75911" w:rsidRPr="00AC1256">
        <w:rPr>
          <w:rFonts w:ascii="Verdana" w:hAnsi="Verdana"/>
          <w:sz w:val="18"/>
          <w:szCs w:val="18"/>
        </w:rPr>
        <w:t xml:space="preserve"> </w:t>
      </w:r>
      <w:r w:rsidR="00FC61A5">
        <w:rPr>
          <w:rFonts w:ascii="Verdana" w:hAnsi="Verdana"/>
          <w:sz w:val="18"/>
          <w:szCs w:val="18"/>
        </w:rPr>
        <w:t xml:space="preserve">titulares de </w:t>
      </w:r>
      <w:r w:rsidR="00C75911" w:rsidRPr="00AC1256">
        <w:rPr>
          <w:rFonts w:ascii="Verdana" w:hAnsi="Verdana"/>
          <w:sz w:val="18"/>
          <w:szCs w:val="18"/>
        </w:rPr>
        <w:t xml:space="preserve">mandatos temáticos y 8 </w:t>
      </w:r>
      <w:r w:rsidR="00FC61A5">
        <w:rPr>
          <w:rFonts w:ascii="Verdana" w:hAnsi="Verdana"/>
          <w:sz w:val="18"/>
          <w:szCs w:val="18"/>
        </w:rPr>
        <w:t xml:space="preserve">con </w:t>
      </w:r>
      <w:r w:rsidR="00C75911" w:rsidRPr="00AC1256">
        <w:rPr>
          <w:rFonts w:ascii="Verdana" w:hAnsi="Verdana"/>
          <w:sz w:val="18"/>
          <w:szCs w:val="18"/>
        </w:rPr>
        <w:t xml:space="preserve">mandatos sobre países específicos. </w:t>
      </w:r>
    </w:p>
    <w:p w:rsidR="00D522F0" w:rsidRDefault="00D522F0" w:rsidP="00A14EBD">
      <w:pPr>
        <w:pStyle w:val="Sinespaciado"/>
        <w:jc w:val="both"/>
        <w:rPr>
          <w:rFonts w:ascii="Verdana" w:hAnsi="Verdana"/>
          <w:sz w:val="18"/>
          <w:szCs w:val="18"/>
        </w:rPr>
      </w:pPr>
    </w:p>
    <w:p w:rsidR="00C82212" w:rsidRDefault="00C82212" w:rsidP="00A14EBD">
      <w:pPr>
        <w:pStyle w:val="Sinespaciado"/>
        <w:jc w:val="both"/>
        <w:rPr>
          <w:rFonts w:ascii="Verdana" w:hAnsi="Verdana"/>
          <w:sz w:val="18"/>
          <w:szCs w:val="18"/>
        </w:rPr>
      </w:pPr>
      <w:r>
        <w:rPr>
          <w:rFonts w:ascii="Verdana" w:hAnsi="Verdana"/>
          <w:sz w:val="18"/>
          <w:szCs w:val="18"/>
        </w:rPr>
        <w:t>Ejemplos de mandatos temáticos incluyen:</w:t>
      </w:r>
    </w:p>
    <w:p w:rsidR="00C82212" w:rsidRDefault="00C82212" w:rsidP="00A14EBD">
      <w:pPr>
        <w:pStyle w:val="Sinespaciado"/>
        <w:jc w:val="both"/>
        <w:rPr>
          <w:rFonts w:ascii="Verdana" w:hAnsi="Verdana"/>
          <w:sz w:val="18"/>
          <w:szCs w:val="18"/>
        </w:rPr>
      </w:pPr>
    </w:p>
    <w:p w:rsidR="00145F62" w:rsidRPr="00D522F0" w:rsidRDefault="003A13B2" w:rsidP="00D522F0">
      <w:pPr>
        <w:pStyle w:val="Sinespaciado"/>
        <w:numPr>
          <w:ilvl w:val="0"/>
          <w:numId w:val="8"/>
        </w:numPr>
        <w:tabs>
          <w:tab w:val="clear" w:pos="720"/>
          <w:tab w:val="num" w:pos="284"/>
        </w:tabs>
        <w:ind w:left="284" w:hanging="284"/>
        <w:jc w:val="both"/>
        <w:rPr>
          <w:rFonts w:ascii="Verdana" w:hAnsi="Verdana"/>
          <w:sz w:val="18"/>
          <w:szCs w:val="18"/>
        </w:rPr>
      </w:pPr>
      <w:r>
        <w:rPr>
          <w:rFonts w:ascii="Verdana" w:hAnsi="Verdana"/>
          <w:noProof/>
          <w:sz w:val="18"/>
          <w:szCs w:val="18"/>
          <w:lang w:eastAsia="es-CL"/>
        </w:rPr>
        <w:drawing>
          <wp:anchor distT="0" distB="0" distL="114300" distR="114300" simplePos="0" relativeHeight="251670528" behindDoc="0" locked="0" layoutInCell="1" allowOverlap="1">
            <wp:simplePos x="0" y="0"/>
            <wp:positionH relativeFrom="column">
              <wp:posOffset>3532505</wp:posOffset>
            </wp:positionH>
            <wp:positionV relativeFrom="paragraph">
              <wp:posOffset>252095</wp:posOffset>
            </wp:positionV>
            <wp:extent cx="3124200" cy="1276350"/>
            <wp:effectExtent l="19050" t="0" r="0" b="0"/>
            <wp:wrapSquare wrapText="bothSides"/>
            <wp:docPr id="10" name="9 Imagen" descr="New-UN-Convention-Persons-Dis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UN-Convention-Persons-Disabilities.jpg"/>
                    <pic:cNvPicPr/>
                  </pic:nvPicPr>
                  <pic:blipFill>
                    <a:blip r:embed="rId29" cstate="print"/>
                    <a:srcRect t="12591" b="22515"/>
                    <a:stretch>
                      <a:fillRect/>
                    </a:stretch>
                  </pic:blipFill>
                  <pic:spPr>
                    <a:xfrm>
                      <a:off x="0" y="0"/>
                      <a:ext cx="3124200" cy="1276350"/>
                    </a:xfrm>
                    <a:prstGeom prst="rect">
                      <a:avLst/>
                    </a:prstGeom>
                  </pic:spPr>
                </pic:pic>
              </a:graphicData>
            </a:graphic>
          </wp:anchor>
        </w:drawing>
      </w:r>
      <w:r w:rsidR="00654345" w:rsidRPr="00D522F0">
        <w:rPr>
          <w:rFonts w:ascii="Verdana" w:hAnsi="Verdana"/>
          <w:sz w:val="18"/>
          <w:szCs w:val="18"/>
        </w:rPr>
        <w:t xml:space="preserve">Relator especial sobre la promoción y protección del derecho a la </w:t>
      </w:r>
      <w:hyperlink r:id="rId30" w:history="1">
        <w:r w:rsidR="00654345" w:rsidRPr="00D522F0">
          <w:rPr>
            <w:rStyle w:val="Hipervnculo"/>
            <w:rFonts w:ascii="Verdana" w:hAnsi="Verdana"/>
            <w:sz w:val="18"/>
            <w:szCs w:val="18"/>
          </w:rPr>
          <w:t>libertad de opinión y de expresión</w:t>
        </w:r>
      </w:hyperlink>
      <w:r w:rsidR="00654345" w:rsidRPr="00D522F0">
        <w:rPr>
          <w:rFonts w:ascii="Verdana" w:hAnsi="Verdana"/>
          <w:sz w:val="18"/>
          <w:szCs w:val="18"/>
        </w:rPr>
        <w:t xml:space="preserve"> </w:t>
      </w:r>
    </w:p>
    <w:p w:rsidR="00145F62" w:rsidRPr="000846B4" w:rsidRDefault="00654345" w:rsidP="000846B4">
      <w:pPr>
        <w:pStyle w:val="Sinespaciado"/>
        <w:numPr>
          <w:ilvl w:val="0"/>
          <w:numId w:val="8"/>
        </w:numPr>
        <w:tabs>
          <w:tab w:val="clear" w:pos="720"/>
          <w:tab w:val="num" w:pos="284"/>
        </w:tabs>
        <w:ind w:left="284" w:hanging="284"/>
        <w:jc w:val="both"/>
        <w:rPr>
          <w:rFonts w:ascii="Verdana" w:hAnsi="Verdana"/>
          <w:sz w:val="18"/>
          <w:szCs w:val="18"/>
        </w:rPr>
      </w:pPr>
      <w:r w:rsidRPr="000846B4">
        <w:rPr>
          <w:rFonts w:ascii="Verdana" w:hAnsi="Verdana"/>
          <w:sz w:val="18"/>
          <w:szCs w:val="18"/>
        </w:rPr>
        <w:t xml:space="preserve">Relator especial sobre la situación de los derechos humanos y las libertades fundamentales de los </w:t>
      </w:r>
      <w:r w:rsidR="00FC61A5" w:rsidRPr="000846B4">
        <w:rPr>
          <w:rFonts w:ascii="Verdana" w:hAnsi="Verdana"/>
          <w:sz w:val="18"/>
          <w:szCs w:val="18"/>
        </w:rPr>
        <w:t xml:space="preserve">pueblos </w:t>
      </w:r>
      <w:hyperlink r:id="rId31" w:history="1">
        <w:r w:rsidRPr="000846B4">
          <w:rPr>
            <w:rStyle w:val="Hipervnculo"/>
            <w:rFonts w:ascii="Verdana" w:hAnsi="Verdana"/>
            <w:sz w:val="18"/>
            <w:szCs w:val="18"/>
          </w:rPr>
          <w:t>indígenas</w:t>
        </w:r>
      </w:hyperlink>
      <w:r w:rsidRPr="000846B4">
        <w:rPr>
          <w:rFonts w:ascii="Verdana" w:hAnsi="Verdana"/>
          <w:sz w:val="18"/>
          <w:szCs w:val="18"/>
        </w:rPr>
        <w:t xml:space="preserve"> </w:t>
      </w:r>
    </w:p>
    <w:p w:rsidR="00D522F0" w:rsidRDefault="00654345" w:rsidP="00D522F0">
      <w:pPr>
        <w:pStyle w:val="Sinespaciado"/>
        <w:numPr>
          <w:ilvl w:val="0"/>
          <w:numId w:val="8"/>
        </w:numPr>
        <w:tabs>
          <w:tab w:val="clear" w:pos="720"/>
          <w:tab w:val="num" w:pos="284"/>
        </w:tabs>
        <w:ind w:left="284" w:hanging="284"/>
        <w:jc w:val="both"/>
        <w:rPr>
          <w:rFonts w:ascii="Verdana" w:hAnsi="Verdana"/>
          <w:sz w:val="18"/>
          <w:szCs w:val="18"/>
        </w:rPr>
      </w:pPr>
      <w:r w:rsidRPr="000846B4">
        <w:rPr>
          <w:rFonts w:ascii="Verdana" w:hAnsi="Verdana"/>
          <w:sz w:val="18"/>
          <w:szCs w:val="18"/>
        </w:rPr>
        <w:t xml:space="preserve">Relator especial sobre </w:t>
      </w:r>
      <w:hyperlink r:id="rId32" w:history="1">
        <w:r w:rsidRPr="000846B4">
          <w:rPr>
            <w:rStyle w:val="Hipervnculo"/>
            <w:rFonts w:ascii="Verdana" w:hAnsi="Verdana"/>
            <w:sz w:val="18"/>
            <w:szCs w:val="18"/>
          </w:rPr>
          <w:t>vivienda adecuada</w:t>
        </w:r>
      </w:hyperlink>
    </w:p>
    <w:p w:rsidR="00D522F0" w:rsidRPr="00D522F0" w:rsidRDefault="00D522F0" w:rsidP="00D522F0">
      <w:pPr>
        <w:pStyle w:val="Sinespaciado"/>
        <w:numPr>
          <w:ilvl w:val="0"/>
          <w:numId w:val="8"/>
        </w:numPr>
        <w:tabs>
          <w:tab w:val="clear" w:pos="720"/>
          <w:tab w:val="num" w:pos="284"/>
        </w:tabs>
        <w:ind w:left="284" w:hanging="284"/>
        <w:jc w:val="both"/>
        <w:rPr>
          <w:rFonts w:ascii="Verdana" w:hAnsi="Verdana"/>
          <w:sz w:val="18"/>
          <w:szCs w:val="18"/>
        </w:rPr>
      </w:pPr>
      <w:r w:rsidRPr="00D522F0">
        <w:rPr>
          <w:rFonts w:ascii="Verdana" w:hAnsi="Verdana"/>
          <w:sz w:val="18"/>
          <w:szCs w:val="18"/>
        </w:rPr>
        <w:t xml:space="preserve">Representante especial del Secretario General sobre la situación de los </w:t>
      </w:r>
      <w:hyperlink r:id="rId33" w:history="1">
        <w:r w:rsidRPr="00D522F0">
          <w:rPr>
            <w:rStyle w:val="Hipervnculo"/>
            <w:rFonts w:ascii="Verdana" w:hAnsi="Verdana"/>
            <w:sz w:val="18"/>
            <w:szCs w:val="18"/>
          </w:rPr>
          <w:t>defensores de los derechos humanos</w:t>
        </w:r>
      </w:hyperlink>
      <w:r w:rsidRPr="00D522F0">
        <w:rPr>
          <w:rFonts w:ascii="Verdana" w:hAnsi="Verdana"/>
          <w:sz w:val="18"/>
          <w:szCs w:val="18"/>
        </w:rPr>
        <w:t xml:space="preserve"> </w:t>
      </w:r>
    </w:p>
    <w:p w:rsidR="00145F62" w:rsidRPr="000846B4" w:rsidRDefault="00654345" w:rsidP="000846B4">
      <w:pPr>
        <w:pStyle w:val="Sinespaciado"/>
        <w:numPr>
          <w:ilvl w:val="0"/>
          <w:numId w:val="8"/>
        </w:numPr>
        <w:tabs>
          <w:tab w:val="clear" w:pos="720"/>
          <w:tab w:val="num" w:pos="284"/>
        </w:tabs>
        <w:ind w:left="284" w:hanging="284"/>
        <w:jc w:val="both"/>
        <w:rPr>
          <w:rFonts w:ascii="Verdana" w:hAnsi="Verdana"/>
          <w:sz w:val="18"/>
          <w:szCs w:val="18"/>
        </w:rPr>
      </w:pPr>
      <w:r w:rsidRPr="000846B4">
        <w:rPr>
          <w:rFonts w:ascii="Verdana" w:hAnsi="Verdana"/>
          <w:sz w:val="18"/>
          <w:szCs w:val="18"/>
        </w:rPr>
        <w:t xml:space="preserve">Experto independiente sobre la cuestión de los derechos humanos y la </w:t>
      </w:r>
      <w:hyperlink r:id="rId34" w:history="1">
        <w:r w:rsidRPr="000846B4">
          <w:rPr>
            <w:rStyle w:val="Hipervnculo"/>
            <w:rFonts w:ascii="Verdana" w:hAnsi="Verdana"/>
            <w:sz w:val="18"/>
            <w:szCs w:val="18"/>
          </w:rPr>
          <w:t>extrema pobreza</w:t>
        </w:r>
      </w:hyperlink>
      <w:r w:rsidRPr="000846B4">
        <w:rPr>
          <w:rFonts w:ascii="Verdana" w:hAnsi="Verdana"/>
          <w:sz w:val="18"/>
          <w:szCs w:val="18"/>
        </w:rPr>
        <w:t xml:space="preserve"> </w:t>
      </w:r>
    </w:p>
    <w:p w:rsidR="00145F62" w:rsidRPr="000846B4" w:rsidRDefault="00654345" w:rsidP="000846B4">
      <w:pPr>
        <w:pStyle w:val="Sinespaciado"/>
        <w:numPr>
          <w:ilvl w:val="0"/>
          <w:numId w:val="8"/>
        </w:numPr>
        <w:tabs>
          <w:tab w:val="clear" w:pos="720"/>
          <w:tab w:val="num" w:pos="284"/>
        </w:tabs>
        <w:ind w:left="284" w:hanging="284"/>
        <w:jc w:val="both"/>
        <w:rPr>
          <w:rFonts w:ascii="Verdana" w:hAnsi="Verdana"/>
          <w:sz w:val="18"/>
          <w:szCs w:val="18"/>
        </w:rPr>
      </w:pPr>
      <w:r w:rsidRPr="000846B4">
        <w:rPr>
          <w:rFonts w:ascii="Verdana" w:hAnsi="Verdana"/>
          <w:sz w:val="18"/>
          <w:szCs w:val="18"/>
        </w:rPr>
        <w:t xml:space="preserve">Relator especial sobre el derecho a la </w:t>
      </w:r>
      <w:hyperlink r:id="rId35" w:history="1">
        <w:r w:rsidRPr="000846B4">
          <w:rPr>
            <w:rStyle w:val="Hipervnculo"/>
            <w:rFonts w:ascii="Verdana" w:hAnsi="Verdana"/>
            <w:sz w:val="18"/>
            <w:szCs w:val="18"/>
          </w:rPr>
          <w:t>educación</w:t>
        </w:r>
      </w:hyperlink>
      <w:r w:rsidRPr="000846B4">
        <w:rPr>
          <w:rFonts w:ascii="Verdana" w:hAnsi="Verdana"/>
          <w:sz w:val="18"/>
          <w:szCs w:val="18"/>
        </w:rPr>
        <w:t xml:space="preserve"> </w:t>
      </w:r>
    </w:p>
    <w:p w:rsidR="00145F62" w:rsidRPr="000846B4" w:rsidRDefault="00654345" w:rsidP="000846B4">
      <w:pPr>
        <w:pStyle w:val="Sinespaciado"/>
        <w:numPr>
          <w:ilvl w:val="0"/>
          <w:numId w:val="8"/>
        </w:numPr>
        <w:tabs>
          <w:tab w:val="clear" w:pos="720"/>
          <w:tab w:val="num" w:pos="284"/>
        </w:tabs>
        <w:ind w:left="284" w:hanging="284"/>
        <w:jc w:val="both"/>
        <w:rPr>
          <w:rFonts w:ascii="Verdana" w:hAnsi="Verdana"/>
          <w:sz w:val="18"/>
          <w:szCs w:val="18"/>
        </w:rPr>
      </w:pPr>
      <w:r w:rsidRPr="000846B4">
        <w:rPr>
          <w:rFonts w:ascii="Verdana" w:hAnsi="Verdana"/>
          <w:sz w:val="18"/>
          <w:szCs w:val="18"/>
        </w:rPr>
        <w:t xml:space="preserve">Grupo de trabajo sobre </w:t>
      </w:r>
      <w:hyperlink r:id="rId36" w:history="1">
        <w:r w:rsidRPr="000846B4">
          <w:rPr>
            <w:rStyle w:val="Hipervnculo"/>
            <w:rFonts w:ascii="Verdana" w:hAnsi="Verdana"/>
            <w:sz w:val="18"/>
            <w:szCs w:val="18"/>
          </w:rPr>
          <w:t>desapariciones forzadas</w:t>
        </w:r>
      </w:hyperlink>
      <w:r w:rsidRPr="000846B4">
        <w:rPr>
          <w:rFonts w:ascii="Verdana" w:hAnsi="Verdana"/>
          <w:sz w:val="18"/>
          <w:szCs w:val="18"/>
        </w:rPr>
        <w:t xml:space="preserve"> </w:t>
      </w:r>
    </w:p>
    <w:p w:rsidR="00145F62" w:rsidRPr="000846B4" w:rsidRDefault="00654345" w:rsidP="000846B4">
      <w:pPr>
        <w:pStyle w:val="Sinespaciado"/>
        <w:numPr>
          <w:ilvl w:val="0"/>
          <w:numId w:val="8"/>
        </w:numPr>
        <w:tabs>
          <w:tab w:val="clear" w:pos="720"/>
          <w:tab w:val="num" w:pos="284"/>
        </w:tabs>
        <w:ind w:left="284" w:hanging="284"/>
        <w:jc w:val="both"/>
        <w:rPr>
          <w:rFonts w:ascii="Verdana" w:hAnsi="Verdana"/>
          <w:sz w:val="18"/>
          <w:szCs w:val="18"/>
        </w:rPr>
      </w:pPr>
      <w:r w:rsidRPr="000846B4">
        <w:rPr>
          <w:rFonts w:ascii="Verdana" w:hAnsi="Verdana"/>
          <w:sz w:val="18"/>
          <w:szCs w:val="18"/>
        </w:rPr>
        <w:t xml:space="preserve">Relator especial sobre el derecho a la </w:t>
      </w:r>
      <w:hyperlink r:id="rId37" w:history="1">
        <w:r w:rsidRPr="000846B4">
          <w:rPr>
            <w:rStyle w:val="Hipervnculo"/>
            <w:rFonts w:ascii="Verdana" w:hAnsi="Verdana"/>
            <w:sz w:val="18"/>
            <w:szCs w:val="18"/>
          </w:rPr>
          <w:t>alimentación</w:t>
        </w:r>
      </w:hyperlink>
      <w:r w:rsidRPr="000846B4">
        <w:rPr>
          <w:rFonts w:ascii="Verdana" w:hAnsi="Verdana"/>
          <w:sz w:val="18"/>
          <w:szCs w:val="18"/>
        </w:rPr>
        <w:t xml:space="preserve"> </w:t>
      </w:r>
    </w:p>
    <w:p w:rsidR="00145F62" w:rsidRPr="000846B4" w:rsidRDefault="00654345" w:rsidP="000846B4">
      <w:pPr>
        <w:pStyle w:val="Sinespaciado"/>
        <w:numPr>
          <w:ilvl w:val="0"/>
          <w:numId w:val="8"/>
        </w:numPr>
        <w:tabs>
          <w:tab w:val="clear" w:pos="720"/>
          <w:tab w:val="num" w:pos="284"/>
        </w:tabs>
        <w:ind w:left="284" w:hanging="284"/>
        <w:jc w:val="both"/>
        <w:rPr>
          <w:rFonts w:ascii="Verdana" w:hAnsi="Verdana"/>
          <w:sz w:val="18"/>
          <w:szCs w:val="18"/>
        </w:rPr>
      </w:pPr>
      <w:r w:rsidRPr="000846B4">
        <w:rPr>
          <w:rFonts w:ascii="Verdana" w:hAnsi="Verdana"/>
          <w:sz w:val="18"/>
          <w:szCs w:val="18"/>
        </w:rPr>
        <w:t xml:space="preserve">Grupo de Trabajo sobre la </w:t>
      </w:r>
      <w:hyperlink r:id="rId38" w:history="1">
        <w:r w:rsidRPr="000846B4">
          <w:rPr>
            <w:rStyle w:val="Hipervnculo"/>
            <w:rFonts w:ascii="Verdana" w:hAnsi="Verdana"/>
            <w:sz w:val="18"/>
            <w:szCs w:val="18"/>
          </w:rPr>
          <w:t>detención arbitraria</w:t>
        </w:r>
      </w:hyperlink>
      <w:r w:rsidRPr="000846B4">
        <w:rPr>
          <w:rFonts w:ascii="Verdana" w:hAnsi="Verdana"/>
          <w:sz w:val="18"/>
          <w:szCs w:val="18"/>
        </w:rPr>
        <w:t xml:space="preserve"> </w:t>
      </w:r>
    </w:p>
    <w:p w:rsidR="00C82212" w:rsidRDefault="00C82212" w:rsidP="00A14EBD">
      <w:pPr>
        <w:pStyle w:val="Sinespaciado"/>
        <w:jc w:val="both"/>
        <w:rPr>
          <w:rFonts w:ascii="Verdana" w:hAnsi="Verdana"/>
          <w:sz w:val="18"/>
          <w:szCs w:val="18"/>
        </w:rPr>
      </w:pPr>
    </w:p>
    <w:p w:rsidR="00C82212" w:rsidRPr="00C82212" w:rsidRDefault="009F1205" w:rsidP="00C82212">
      <w:pPr>
        <w:pStyle w:val="Sinespaciado"/>
        <w:jc w:val="both"/>
        <w:rPr>
          <w:rFonts w:ascii="Verdana" w:hAnsi="Verdana"/>
          <w:sz w:val="18"/>
          <w:szCs w:val="18"/>
        </w:rPr>
      </w:pPr>
      <w:r>
        <w:rPr>
          <w:rFonts w:ascii="Verdana" w:hAnsi="Verdana"/>
          <w:noProof/>
          <w:sz w:val="18"/>
          <w:szCs w:val="18"/>
          <w:lang w:eastAsia="es-CL"/>
        </w:rPr>
        <w:drawing>
          <wp:anchor distT="0" distB="0" distL="114300" distR="114300" simplePos="0" relativeHeight="251660288" behindDoc="0" locked="0" layoutInCell="1" allowOverlap="1">
            <wp:simplePos x="0" y="0"/>
            <wp:positionH relativeFrom="column">
              <wp:posOffset>1551305</wp:posOffset>
            </wp:positionH>
            <wp:positionV relativeFrom="paragraph">
              <wp:posOffset>586740</wp:posOffset>
            </wp:positionV>
            <wp:extent cx="1581150" cy="1028700"/>
            <wp:effectExtent l="19050" t="0" r="0" b="0"/>
            <wp:wrapSquare wrapText="bothSides"/>
            <wp:docPr id="8" name="7 Imagen" descr="Martin-scheinin-rapporteur-terro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scheinin-rapporteur-terrorism.jpg"/>
                    <pic:cNvPicPr/>
                  </pic:nvPicPr>
                  <pic:blipFill>
                    <a:blip r:embed="rId39" cstate="print"/>
                    <a:stretch>
                      <a:fillRect/>
                    </a:stretch>
                  </pic:blipFill>
                  <pic:spPr>
                    <a:xfrm>
                      <a:off x="0" y="0"/>
                      <a:ext cx="1581150" cy="1028700"/>
                    </a:xfrm>
                    <a:prstGeom prst="rect">
                      <a:avLst/>
                    </a:prstGeom>
                  </pic:spPr>
                </pic:pic>
              </a:graphicData>
            </a:graphic>
          </wp:anchor>
        </w:drawing>
      </w:r>
      <w:r w:rsidR="00C75911" w:rsidRPr="00AC1256">
        <w:rPr>
          <w:rFonts w:ascii="Verdana" w:hAnsi="Verdana"/>
          <w:sz w:val="18"/>
          <w:szCs w:val="18"/>
        </w:rPr>
        <w:t xml:space="preserve">Todos informan al Consejo de Derechos Humanos sobre sus </w:t>
      </w:r>
      <w:r w:rsidR="005910B1">
        <w:rPr>
          <w:rFonts w:ascii="Verdana" w:hAnsi="Verdana"/>
          <w:sz w:val="18"/>
          <w:szCs w:val="18"/>
        </w:rPr>
        <w:t>acciones en cumplimiento de su mandato</w:t>
      </w:r>
      <w:r w:rsidR="00C75911" w:rsidRPr="00AC1256">
        <w:rPr>
          <w:rFonts w:ascii="Verdana" w:hAnsi="Verdana"/>
          <w:sz w:val="18"/>
          <w:szCs w:val="18"/>
        </w:rPr>
        <w:t xml:space="preserve">. En algunas ocasiones son el único mecanismo que sirve para alertar a la comunidad internacional sobre </w:t>
      </w:r>
      <w:r w:rsidR="00A14EBD">
        <w:rPr>
          <w:rFonts w:ascii="Verdana" w:hAnsi="Verdana"/>
          <w:sz w:val="18"/>
          <w:szCs w:val="18"/>
        </w:rPr>
        <w:t>ciertas</w:t>
      </w:r>
      <w:r w:rsidR="00C75911" w:rsidRPr="00AC1256">
        <w:rPr>
          <w:rFonts w:ascii="Verdana" w:hAnsi="Verdana"/>
          <w:sz w:val="18"/>
          <w:szCs w:val="18"/>
        </w:rPr>
        <w:t xml:space="preserve"> cuestiones de derechos humanos. </w:t>
      </w:r>
      <w:r w:rsidR="00147FC2">
        <w:rPr>
          <w:rFonts w:ascii="Verdana" w:hAnsi="Verdana"/>
          <w:sz w:val="18"/>
          <w:szCs w:val="18"/>
        </w:rPr>
        <w:t xml:space="preserve">El </w:t>
      </w:r>
      <w:r w:rsidR="00C75911" w:rsidRPr="00C82212">
        <w:rPr>
          <w:rFonts w:ascii="Verdana" w:hAnsi="Verdana"/>
          <w:sz w:val="18"/>
          <w:szCs w:val="18"/>
        </w:rPr>
        <w:t>AC</w:t>
      </w:r>
      <w:r w:rsidR="00A14EBD" w:rsidRPr="00C82212">
        <w:rPr>
          <w:rFonts w:ascii="Verdana" w:hAnsi="Verdana"/>
          <w:sz w:val="18"/>
          <w:szCs w:val="18"/>
        </w:rPr>
        <w:t>NU</w:t>
      </w:r>
      <w:r w:rsidR="00C75911" w:rsidRPr="00C82212">
        <w:rPr>
          <w:rFonts w:ascii="Verdana" w:hAnsi="Verdana"/>
          <w:sz w:val="18"/>
          <w:szCs w:val="18"/>
        </w:rPr>
        <w:t xml:space="preserve">DH </w:t>
      </w:r>
      <w:r w:rsidR="00C82212" w:rsidRPr="00C82212">
        <w:rPr>
          <w:rFonts w:ascii="Verdana" w:hAnsi="Verdana"/>
          <w:sz w:val="18"/>
          <w:szCs w:val="18"/>
        </w:rPr>
        <w:t xml:space="preserve">les presta asistencia en recursos humanos, logística e investigación </w:t>
      </w:r>
      <w:r w:rsidR="005910B1">
        <w:rPr>
          <w:rFonts w:ascii="Verdana" w:hAnsi="Verdana"/>
          <w:sz w:val="18"/>
          <w:szCs w:val="18"/>
        </w:rPr>
        <w:t>en el ejercicio de sus funciones</w:t>
      </w:r>
      <w:r w:rsidR="00C82212" w:rsidRPr="00C82212">
        <w:rPr>
          <w:rFonts w:ascii="Verdana" w:hAnsi="Verdana"/>
          <w:sz w:val="18"/>
          <w:szCs w:val="18"/>
        </w:rPr>
        <w:t xml:space="preserve">. </w:t>
      </w:r>
    </w:p>
    <w:p w:rsidR="00650F1B" w:rsidRPr="00A14EBD" w:rsidRDefault="00650F1B" w:rsidP="00A14EBD">
      <w:pPr>
        <w:pStyle w:val="Sinespaciado"/>
        <w:jc w:val="both"/>
        <w:rPr>
          <w:rFonts w:ascii="Verdana" w:hAnsi="Verdana"/>
          <w:color w:val="FF0000"/>
          <w:sz w:val="18"/>
          <w:szCs w:val="18"/>
        </w:rPr>
      </w:pPr>
    </w:p>
    <w:p w:rsidR="00084FE1" w:rsidRDefault="00084FE1" w:rsidP="00084FE1">
      <w:pPr>
        <w:pStyle w:val="Sinespaciado"/>
        <w:rPr>
          <w:rStyle w:val="Textoennegrita"/>
          <w:rFonts w:ascii="Verdana" w:hAnsi="Verdana" w:cs="Arial"/>
          <w:color w:val="E36C0A" w:themeColor="accent6" w:themeShade="BF"/>
          <w:sz w:val="17"/>
          <w:szCs w:val="17"/>
        </w:rPr>
      </w:pPr>
    </w:p>
    <w:p w:rsidR="00EC4521" w:rsidRDefault="00EC4521" w:rsidP="0017259E">
      <w:pPr>
        <w:pStyle w:val="Sinespaciado"/>
        <w:jc w:val="center"/>
        <w:rPr>
          <w:rStyle w:val="Textoennegrita"/>
          <w:rFonts w:ascii="Verdana" w:hAnsi="Verdana" w:cs="Arial"/>
          <w:color w:val="E36C0A" w:themeColor="accent6" w:themeShade="BF"/>
          <w:sz w:val="17"/>
          <w:szCs w:val="17"/>
        </w:rPr>
      </w:pPr>
    </w:p>
    <w:p w:rsidR="00EC4521" w:rsidRDefault="00EC4521" w:rsidP="0017259E">
      <w:pPr>
        <w:pStyle w:val="Sinespaciado"/>
        <w:jc w:val="center"/>
        <w:rPr>
          <w:rStyle w:val="Textoennegrita"/>
          <w:rFonts w:ascii="Verdana" w:hAnsi="Verdana" w:cs="Arial"/>
          <w:color w:val="E36C0A" w:themeColor="accent6" w:themeShade="BF"/>
          <w:sz w:val="17"/>
          <w:szCs w:val="17"/>
        </w:rPr>
      </w:pPr>
    </w:p>
    <w:p w:rsidR="00EC4521" w:rsidRDefault="00EC4521" w:rsidP="0017259E">
      <w:pPr>
        <w:pStyle w:val="Sinespaciado"/>
        <w:jc w:val="center"/>
        <w:rPr>
          <w:rStyle w:val="Textoennegrita"/>
          <w:rFonts w:ascii="Verdana" w:hAnsi="Verdana" w:cs="Arial"/>
          <w:color w:val="E36C0A" w:themeColor="accent6" w:themeShade="BF"/>
          <w:sz w:val="17"/>
          <w:szCs w:val="17"/>
        </w:rPr>
      </w:pPr>
    </w:p>
    <w:p w:rsidR="00BE170C" w:rsidRDefault="00BE170C" w:rsidP="0017259E">
      <w:pPr>
        <w:pStyle w:val="Sinespaciado"/>
        <w:jc w:val="center"/>
        <w:rPr>
          <w:rStyle w:val="Textoennegrita"/>
          <w:rFonts w:ascii="Verdana" w:hAnsi="Verdana" w:cs="Arial"/>
          <w:color w:val="E36C0A" w:themeColor="accent6" w:themeShade="BF"/>
          <w:sz w:val="17"/>
          <w:szCs w:val="17"/>
        </w:rPr>
      </w:pPr>
    </w:p>
    <w:p w:rsidR="00BE170C" w:rsidRDefault="00BE170C" w:rsidP="0017259E">
      <w:pPr>
        <w:pStyle w:val="Sinespaciado"/>
        <w:jc w:val="center"/>
        <w:rPr>
          <w:rStyle w:val="Textoennegrita"/>
          <w:rFonts w:ascii="Verdana" w:hAnsi="Verdana" w:cs="Arial"/>
          <w:color w:val="E36C0A" w:themeColor="accent6" w:themeShade="BF"/>
          <w:sz w:val="17"/>
          <w:szCs w:val="17"/>
        </w:rPr>
      </w:pPr>
    </w:p>
    <w:p w:rsidR="00BE170C" w:rsidRDefault="00BE170C" w:rsidP="0017259E">
      <w:pPr>
        <w:pStyle w:val="Sinespaciado"/>
        <w:jc w:val="center"/>
        <w:rPr>
          <w:rStyle w:val="Textoennegrita"/>
          <w:rFonts w:ascii="Verdana" w:hAnsi="Verdana" w:cs="Arial"/>
          <w:color w:val="E36C0A" w:themeColor="accent6" w:themeShade="BF"/>
          <w:sz w:val="17"/>
          <w:szCs w:val="17"/>
        </w:rPr>
      </w:pPr>
    </w:p>
    <w:p w:rsidR="00BE170C" w:rsidRDefault="00BE170C" w:rsidP="0017259E">
      <w:pPr>
        <w:pStyle w:val="Sinespaciado"/>
        <w:jc w:val="center"/>
        <w:rPr>
          <w:rStyle w:val="Textoennegrita"/>
          <w:rFonts w:ascii="Verdana" w:hAnsi="Verdana" w:cs="Arial"/>
          <w:color w:val="E36C0A" w:themeColor="accent6" w:themeShade="BF"/>
          <w:sz w:val="17"/>
          <w:szCs w:val="17"/>
        </w:rPr>
      </w:pPr>
    </w:p>
    <w:p w:rsidR="00410C3D" w:rsidRDefault="00410C3D" w:rsidP="0017259E">
      <w:pPr>
        <w:pStyle w:val="Sinespaciado"/>
        <w:jc w:val="center"/>
        <w:rPr>
          <w:rStyle w:val="Textoennegrita"/>
          <w:rFonts w:ascii="Verdana" w:hAnsi="Verdana" w:cs="Arial"/>
          <w:color w:val="E36C0A" w:themeColor="accent6" w:themeShade="BF"/>
          <w:sz w:val="17"/>
          <w:szCs w:val="17"/>
        </w:rPr>
      </w:pPr>
    </w:p>
    <w:p w:rsidR="00BE170C" w:rsidRDefault="00BE170C" w:rsidP="0017259E">
      <w:pPr>
        <w:pStyle w:val="Sinespaciado"/>
        <w:jc w:val="center"/>
        <w:rPr>
          <w:rStyle w:val="Textoennegrita"/>
          <w:rFonts w:ascii="Verdana" w:hAnsi="Verdana" w:cs="Arial"/>
          <w:color w:val="E36C0A" w:themeColor="accent6" w:themeShade="BF"/>
          <w:sz w:val="17"/>
          <w:szCs w:val="17"/>
        </w:rPr>
      </w:pPr>
    </w:p>
    <w:p w:rsidR="002634F8" w:rsidRDefault="002634F8" w:rsidP="000F7E78">
      <w:pPr>
        <w:pStyle w:val="Sinespaciado"/>
        <w:rPr>
          <w:rStyle w:val="Textoennegrita"/>
          <w:rFonts w:ascii="Verdana" w:hAnsi="Verdana" w:cs="Arial"/>
          <w:color w:val="E36C0A" w:themeColor="accent6" w:themeShade="BF"/>
          <w:sz w:val="17"/>
          <w:szCs w:val="17"/>
        </w:rPr>
      </w:pPr>
    </w:p>
    <w:p w:rsidR="0017259E" w:rsidRDefault="0017259E" w:rsidP="00505AE9">
      <w:pPr>
        <w:pStyle w:val="Sinespaciado"/>
        <w:jc w:val="center"/>
        <w:rPr>
          <w:rStyle w:val="Textoennegrita"/>
          <w:rFonts w:ascii="Verdana" w:hAnsi="Verdana" w:cs="Arial"/>
          <w:color w:val="E36C0A" w:themeColor="accent6" w:themeShade="BF"/>
          <w:sz w:val="17"/>
          <w:szCs w:val="17"/>
        </w:rPr>
      </w:pPr>
      <w:r w:rsidRPr="0017259E">
        <w:rPr>
          <w:rStyle w:val="Textoennegrita"/>
          <w:rFonts w:ascii="Verdana" w:hAnsi="Verdana" w:cs="Arial"/>
          <w:color w:val="E36C0A" w:themeColor="accent6" w:themeShade="BF"/>
          <w:sz w:val="17"/>
          <w:szCs w:val="17"/>
        </w:rPr>
        <w:t>Los órganos creados en virtud de tratados</w:t>
      </w:r>
    </w:p>
    <w:p w:rsidR="0017259E" w:rsidRPr="0017259E" w:rsidRDefault="0017259E" w:rsidP="0017259E">
      <w:pPr>
        <w:pStyle w:val="Sinespaciado"/>
        <w:rPr>
          <w:rStyle w:val="Textoennegrita"/>
          <w:rFonts w:ascii="Verdana" w:hAnsi="Verdana" w:cs="Arial"/>
          <w:color w:val="E36C0A" w:themeColor="accent6" w:themeShade="BF"/>
          <w:sz w:val="4"/>
          <w:szCs w:val="4"/>
        </w:rPr>
      </w:pPr>
    </w:p>
    <w:p w:rsidR="00C75911" w:rsidRPr="00591ADA" w:rsidRDefault="00BD0704" w:rsidP="005014AA">
      <w:pPr>
        <w:pStyle w:val="Sinespaciado"/>
        <w:jc w:val="center"/>
        <w:rPr>
          <w:rFonts w:ascii="Verdana" w:hAnsi="Verdana"/>
          <w:b/>
          <w:color w:val="0070C0"/>
          <w:sz w:val="24"/>
          <w:szCs w:val="24"/>
        </w:rPr>
      </w:pPr>
      <w:r w:rsidRPr="00591ADA">
        <w:rPr>
          <w:rFonts w:ascii="Verdana" w:hAnsi="Verdana"/>
          <w:b/>
          <w:color w:val="0070C0"/>
          <w:sz w:val="24"/>
          <w:szCs w:val="24"/>
        </w:rPr>
        <w:t>Órganos de T</w:t>
      </w:r>
      <w:r w:rsidR="00C75911" w:rsidRPr="00591ADA">
        <w:rPr>
          <w:rFonts w:ascii="Verdana" w:hAnsi="Verdana"/>
          <w:b/>
          <w:color w:val="0070C0"/>
          <w:sz w:val="24"/>
          <w:szCs w:val="24"/>
        </w:rPr>
        <w:t>ratados</w:t>
      </w:r>
    </w:p>
    <w:p w:rsidR="005014AA" w:rsidRPr="00D953D5" w:rsidRDefault="005014AA" w:rsidP="005014AA">
      <w:pPr>
        <w:pStyle w:val="Sinespaciado"/>
        <w:jc w:val="center"/>
        <w:rPr>
          <w:rFonts w:ascii="Verdana" w:hAnsi="Verdana"/>
          <w:b/>
          <w:sz w:val="16"/>
          <w:szCs w:val="16"/>
        </w:rPr>
      </w:pPr>
    </w:p>
    <w:p w:rsidR="00505AE9" w:rsidRPr="00D953D5" w:rsidRDefault="00C75911" w:rsidP="00D953D5">
      <w:pPr>
        <w:pStyle w:val="Sinespaciado"/>
        <w:ind w:left="-142" w:right="-23"/>
        <w:jc w:val="both"/>
        <w:rPr>
          <w:rFonts w:ascii="Verdana" w:hAnsi="Verdana"/>
          <w:sz w:val="18"/>
          <w:szCs w:val="18"/>
        </w:rPr>
      </w:pPr>
      <w:r w:rsidRPr="00D953D5">
        <w:rPr>
          <w:rFonts w:ascii="Verdana" w:hAnsi="Verdana"/>
          <w:sz w:val="18"/>
          <w:szCs w:val="18"/>
        </w:rPr>
        <w:t xml:space="preserve">Desde que se adoptó la Declaración Universal de Derechos Humanos en 1948, todos los Estados miembros de la ONU han ratificado al menos uno de los principales </w:t>
      </w:r>
      <w:hyperlink r:id="rId40" w:history="1">
        <w:r w:rsidRPr="00D953D5">
          <w:rPr>
            <w:rStyle w:val="Hipervnculo"/>
            <w:rFonts w:ascii="Verdana" w:hAnsi="Verdana"/>
            <w:color w:val="auto"/>
            <w:sz w:val="18"/>
            <w:szCs w:val="18"/>
            <w:u w:val="none"/>
          </w:rPr>
          <w:t>tratados internacionales de derechos humanos</w:t>
        </w:r>
      </w:hyperlink>
      <w:r w:rsidRPr="00D953D5">
        <w:rPr>
          <w:rFonts w:ascii="Verdana" w:hAnsi="Verdana"/>
          <w:sz w:val="18"/>
          <w:szCs w:val="18"/>
        </w:rPr>
        <w:t xml:space="preserve">, y el 80 por ciento ha ratificado cuatro o más. </w:t>
      </w:r>
    </w:p>
    <w:p w:rsidR="005014AA" w:rsidRPr="00D953D5" w:rsidRDefault="005014AA" w:rsidP="00D953D5">
      <w:pPr>
        <w:pStyle w:val="Sinespaciado"/>
        <w:ind w:left="-142" w:right="-23"/>
        <w:jc w:val="both"/>
        <w:rPr>
          <w:rFonts w:ascii="Verdana" w:hAnsi="Verdana"/>
          <w:sz w:val="16"/>
          <w:szCs w:val="16"/>
        </w:rPr>
      </w:pPr>
    </w:p>
    <w:p w:rsidR="001D6234" w:rsidRPr="00D953D5" w:rsidRDefault="00C75911" w:rsidP="00D953D5">
      <w:pPr>
        <w:pStyle w:val="Sinespaciado"/>
        <w:ind w:left="-142" w:right="-23"/>
        <w:jc w:val="both"/>
        <w:rPr>
          <w:rFonts w:ascii="Verdana" w:hAnsi="Verdana"/>
          <w:sz w:val="18"/>
          <w:szCs w:val="18"/>
        </w:rPr>
      </w:pPr>
      <w:r w:rsidRPr="00D953D5">
        <w:rPr>
          <w:rFonts w:ascii="Verdana" w:hAnsi="Verdana"/>
          <w:sz w:val="18"/>
          <w:szCs w:val="18"/>
        </w:rPr>
        <w:t>Los </w:t>
      </w:r>
      <w:r w:rsidR="001D6234" w:rsidRPr="00D953D5">
        <w:rPr>
          <w:rFonts w:ascii="Verdana" w:hAnsi="Verdana"/>
          <w:sz w:val="18"/>
          <w:szCs w:val="18"/>
        </w:rPr>
        <w:t>nueve</w:t>
      </w:r>
      <w:r w:rsidRPr="00D953D5">
        <w:rPr>
          <w:rFonts w:ascii="Verdana" w:hAnsi="Verdana"/>
          <w:sz w:val="18"/>
          <w:szCs w:val="18"/>
        </w:rPr>
        <w:t xml:space="preserve"> órganos </w:t>
      </w:r>
      <w:r w:rsidR="004E6D01" w:rsidRPr="00D953D5">
        <w:rPr>
          <w:rFonts w:ascii="Verdana" w:hAnsi="Verdana"/>
          <w:sz w:val="18"/>
          <w:szCs w:val="18"/>
        </w:rPr>
        <w:t xml:space="preserve">creados en virtud </w:t>
      </w:r>
      <w:r w:rsidRPr="00D953D5">
        <w:rPr>
          <w:rFonts w:ascii="Verdana" w:hAnsi="Verdana"/>
          <w:sz w:val="18"/>
          <w:szCs w:val="18"/>
        </w:rPr>
        <w:t xml:space="preserve">de tratados </w:t>
      </w:r>
      <w:r w:rsidR="004E6D01" w:rsidRPr="00D953D5">
        <w:rPr>
          <w:rFonts w:ascii="Verdana" w:hAnsi="Verdana"/>
          <w:sz w:val="18"/>
          <w:szCs w:val="18"/>
        </w:rPr>
        <w:t xml:space="preserve">internacionales </w:t>
      </w:r>
      <w:r w:rsidRPr="00D953D5">
        <w:rPr>
          <w:rFonts w:ascii="Verdana" w:hAnsi="Verdana"/>
          <w:sz w:val="18"/>
          <w:szCs w:val="18"/>
        </w:rPr>
        <w:t xml:space="preserve">de derechos humanos están constituidos por comités de expertos independientes encargados de supervisar </w:t>
      </w:r>
      <w:r w:rsidR="004E6D01" w:rsidRPr="00D953D5">
        <w:rPr>
          <w:rFonts w:ascii="Verdana" w:hAnsi="Verdana"/>
          <w:sz w:val="18"/>
          <w:szCs w:val="18"/>
        </w:rPr>
        <w:t>la</w:t>
      </w:r>
      <w:r w:rsidRPr="00D953D5">
        <w:rPr>
          <w:rFonts w:ascii="Verdana" w:hAnsi="Verdana"/>
          <w:sz w:val="18"/>
          <w:szCs w:val="18"/>
        </w:rPr>
        <w:t xml:space="preserve"> aplicación de </w:t>
      </w:r>
      <w:r w:rsidR="004E6D01" w:rsidRPr="00D953D5">
        <w:rPr>
          <w:rFonts w:ascii="Verdana" w:hAnsi="Verdana"/>
          <w:sz w:val="18"/>
          <w:szCs w:val="18"/>
        </w:rPr>
        <w:t>estos tratados</w:t>
      </w:r>
      <w:r w:rsidRPr="00D953D5">
        <w:rPr>
          <w:rFonts w:ascii="Verdana" w:hAnsi="Verdana"/>
          <w:sz w:val="18"/>
          <w:szCs w:val="18"/>
        </w:rPr>
        <w:t xml:space="preserve">. </w:t>
      </w:r>
      <w:r w:rsidR="005014AA" w:rsidRPr="00D953D5">
        <w:rPr>
          <w:rFonts w:ascii="Verdana" w:hAnsi="Verdana"/>
          <w:sz w:val="18"/>
          <w:szCs w:val="18"/>
        </w:rPr>
        <w:t>Para ello</w:t>
      </w:r>
      <w:r w:rsidR="004E6D01" w:rsidRPr="00D953D5">
        <w:rPr>
          <w:rFonts w:ascii="Verdana" w:hAnsi="Verdana"/>
          <w:sz w:val="18"/>
          <w:szCs w:val="18"/>
        </w:rPr>
        <w:t>,</w:t>
      </w:r>
      <w:r w:rsidR="005014AA" w:rsidRPr="00D953D5">
        <w:rPr>
          <w:rFonts w:ascii="Verdana" w:hAnsi="Verdana"/>
          <w:sz w:val="18"/>
          <w:szCs w:val="18"/>
        </w:rPr>
        <w:t xml:space="preserve"> se encargan de revisar informes que los Estados Partes remiten periódicamente </w:t>
      </w:r>
      <w:r w:rsidR="00A477A8" w:rsidRPr="00D953D5">
        <w:rPr>
          <w:rFonts w:ascii="Verdana" w:hAnsi="Verdana"/>
          <w:sz w:val="18"/>
          <w:szCs w:val="18"/>
        </w:rPr>
        <w:t>s</w:t>
      </w:r>
      <w:r w:rsidR="005014AA" w:rsidRPr="00D953D5">
        <w:rPr>
          <w:rFonts w:ascii="Verdana" w:hAnsi="Verdana"/>
          <w:sz w:val="18"/>
          <w:szCs w:val="18"/>
        </w:rPr>
        <w:t>o</w:t>
      </w:r>
      <w:r w:rsidR="00A477A8" w:rsidRPr="00D953D5">
        <w:rPr>
          <w:rFonts w:ascii="Verdana" w:hAnsi="Verdana"/>
          <w:sz w:val="18"/>
          <w:szCs w:val="18"/>
        </w:rPr>
        <w:t>bre</w:t>
      </w:r>
      <w:r w:rsidR="005014AA" w:rsidRPr="00D953D5">
        <w:rPr>
          <w:rFonts w:ascii="Verdana" w:hAnsi="Verdana"/>
          <w:sz w:val="18"/>
          <w:szCs w:val="18"/>
        </w:rPr>
        <w:t xml:space="preserve"> medida</w:t>
      </w:r>
      <w:r w:rsidR="000C5878" w:rsidRPr="00D953D5">
        <w:rPr>
          <w:rFonts w:ascii="Verdana" w:hAnsi="Verdana"/>
          <w:sz w:val="18"/>
          <w:szCs w:val="18"/>
        </w:rPr>
        <w:t>s que se hayan tomado para implement</w:t>
      </w:r>
      <w:r w:rsidR="005014AA" w:rsidRPr="00D953D5">
        <w:rPr>
          <w:rFonts w:ascii="Verdana" w:hAnsi="Verdana"/>
          <w:sz w:val="18"/>
          <w:szCs w:val="18"/>
        </w:rPr>
        <w:t xml:space="preserve">ar las disposiciones del tratado. </w:t>
      </w:r>
    </w:p>
    <w:p w:rsidR="001D6234" w:rsidRPr="00D953D5" w:rsidRDefault="001D6234" w:rsidP="00D953D5">
      <w:pPr>
        <w:pStyle w:val="Sinespaciado"/>
        <w:ind w:left="-142" w:right="-23"/>
        <w:jc w:val="both"/>
        <w:rPr>
          <w:rFonts w:ascii="Verdana" w:hAnsi="Verdana"/>
          <w:sz w:val="16"/>
          <w:szCs w:val="16"/>
        </w:rPr>
      </w:pPr>
    </w:p>
    <w:p w:rsidR="001D6234" w:rsidRPr="00D953D5" w:rsidRDefault="001D6234" w:rsidP="00D953D5">
      <w:pPr>
        <w:pStyle w:val="Sinespaciado"/>
        <w:ind w:left="-142" w:right="-23"/>
        <w:jc w:val="both"/>
        <w:rPr>
          <w:rFonts w:ascii="Verdana" w:hAnsi="Verdana"/>
          <w:sz w:val="18"/>
          <w:szCs w:val="18"/>
        </w:rPr>
      </w:pPr>
      <w:r w:rsidRPr="00D953D5">
        <w:rPr>
          <w:rFonts w:ascii="Verdana" w:hAnsi="Verdana"/>
          <w:sz w:val="18"/>
          <w:szCs w:val="18"/>
        </w:rPr>
        <w:t xml:space="preserve">Tras realizar estas gestiones, el comité aprueba lo que generalmente se denomina “observaciones finales”, referentes a los aspectos positivos </w:t>
      </w:r>
      <w:r w:rsidR="00A477A8" w:rsidRPr="00D953D5">
        <w:rPr>
          <w:rFonts w:ascii="Verdana" w:hAnsi="Verdana"/>
          <w:sz w:val="18"/>
          <w:szCs w:val="18"/>
        </w:rPr>
        <w:t>y a los obstáculos en</w:t>
      </w:r>
      <w:r w:rsidRPr="00D953D5">
        <w:rPr>
          <w:rFonts w:ascii="Verdana" w:hAnsi="Verdana"/>
          <w:sz w:val="18"/>
          <w:szCs w:val="18"/>
        </w:rPr>
        <w:t xml:space="preserve"> la aplicación del tratado por parte del Estado, y a los ámbitos en que el órgano del tratado recomienda tomar medidas adicionales.</w:t>
      </w:r>
    </w:p>
    <w:p w:rsidR="001D6234" w:rsidRPr="00D953D5" w:rsidRDefault="001D6234" w:rsidP="00D953D5">
      <w:pPr>
        <w:pStyle w:val="Sinespaciado"/>
        <w:ind w:left="-142" w:right="-23"/>
        <w:jc w:val="both"/>
        <w:rPr>
          <w:rFonts w:ascii="Verdana" w:hAnsi="Verdana"/>
          <w:sz w:val="16"/>
          <w:szCs w:val="16"/>
        </w:rPr>
      </w:pPr>
    </w:p>
    <w:p w:rsidR="005014AA" w:rsidRPr="00D953D5" w:rsidRDefault="001D6234" w:rsidP="00D953D5">
      <w:pPr>
        <w:pStyle w:val="Sinespaciado"/>
        <w:ind w:left="-142" w:right="-23"/>
        <w:jc w:val="both"/>
        <w:rPr>
          <w:rFonts w:ascii="Verdana" w:hAnsi="Verdana"/>
          <w:sz w:val="18"/>
          <w:szCs w:val="18"/>
        </w:rPr>
      </w:pPr>
      <w:r w:rsidRPr="00D953D5">
        <w:rPr>
          <w:rFonts w:ascii="Verdana" w:hAnsi="Verdana"/>
          <w:sz w:val="18"/>
          <w:szCs w:val="18"/>
        </w:rPr>
        <w:t>Algunos</w:t>
      </w:r>
      <w:r w:rsidR="005014AA" w:rsidRPr="00D953D5">
        <w:rPr>
          <w:rFonts w:ascii="Verdana" w:hAnsi="Verdana"/>
          <w:sz w:val="18"/>
          <w:szCs w:val="18"/>
        </w:rPr>
        <w:t xml:space="preserve"> </w:t>
      </w:r>
      <w:r w:rsidRPr="00D953D5">
        <w:rPr>
          <w:rFonts w:ascii="Verdana" w:hAnsi="Verdana"/>
          <w:sz w:val="18"/>
          <w:szCs w:val="18"/>
        </w:rPr>
        <w:t xml:space="preserve">órganos </w:t>
      </w:r>
      <w:r w:rsidR="005014AA" w:rsidRPr="00D953D5">
        <w:rPr>
          <w:rFonts w:ascii="Verdana" w:hAnsi="Verdana"/>
          <w:sz w:val="18"/>
          <w:szCs w:val="18"/>
        </w:rPr>
        <w:t xml:space="preserve">de tratados </w:t>
      </w:r>
      <w:r w:rsidRPr="00D953D5">
        <w:rPr>
          <w:rFonts w:ascii="Verdana" w:hAnsi="Verdana"/>
          <w:sz w:val="18"/>
          <w:szCs w:val="18"/>
        </w:rPr>
        <w:t xml:space="preserve">pueden </w:t>
      </w:r>
      <w:r w:rsidR="00A477A8" w:rsidRPr="00D953D5">
        <w:rPr>
          <w:rFonts w:ascii="Verdana" w:hAnsi="Verdana"/>
          <w:sz w:val="18"/>
          <w:szCs w:val="18"/>
        </w:rPr>
        <w:t xml:space="preserve">recibir y conocer </w:t>
      </w:r>
      <w:r w:rsidR="005014AA" w:rsidRPr="00D953D5">
        <w:rPr>
          <w:rFonts w:ascii="Verdana" w:hAnsi="Verdana"/>
          <w:sz w:val="18"/>
          <w:szCs w:val="18"/>
        </w:rPr>
        <w:t>denuncias de part</w:t>
      </w:r>
      <w:r w:rsidRPr="00D953D5">
        <w:rPr>
          <w:rFonts w:ascii="Verdana" w:hAnsi="Verdana"/>
          <w:sz w:val="18"/>
          <w:szCs w:val="18"/>
        </w:rPr>
        <w:t>iculares (</w:t>
      </w:r>
      <w:r w:rsidR="00B80420" w:rsidRPr="00D953D5">
        <w:rPr>
          <w:rFonts w:ascii="Verdana" w:hAnsi="Verdana"/>
          <w:sz w:val="18"/>
          <w:szCs w:val="18"/>
        </w:rPr>
        <w:t xml:space="preserve">CCPR, </w:t>
      </w:r>
      <w:r w:rsidRPr="00D953D5">
        <w:rPr>
          <w:rFonts w:ascii="Verdana" w:hAnsi="Verdana"/>
          <w:sz w:val="18"/>
          <w:szCs w:val="18"/>
        </w:rPr>
        <w:t xml:space="preserve">CERD, CEDAW, </w:t>
      </w:r>
      <w:r w:rsidR="00E85F13" w:rsidRPr="00D953D5">
        <w:rPr>
          <w:rFonts w:ascii="Verdana" w:hAnsi="Verdana"/>
          <w:sz w:val="18"/>
          <w:szCs w:val="18"/>
        </w:rPr>
        <w:t xml:space="preserve">CAT, </w:t>
      </w:r>
      <w:r w:rsidR="00A477A8" w:rsidRPr="00D953D5">
        <w:rPr>
          <w:rFonts w:ascii="Verdana" w:hAnsi="Verdana"/>
          <w:sz w:val="18"/>
          <w:szCs w:val="18"/>
        </w:rPr>
        <w:t>CRPD, CED)</w:t>
      </w:r>
      <w:r w:rsidRPr="00D953D5">
        <w:rPr>
          <w:rFonts w:ascii="Verdana" w:hAnsi="Verdana"/>
          <w:sz w:val="18"/>
          <w:szCs w:val="18"/>
        </w:rPr>
        <w:t xml:space="preserve"> </w:t>
      </w:r>
      <w:r w:rsidR="00A477A8" w:rsidRPr="00D953D5">
        <w:rPr>
          <w:rFonts w:ascii="Verdana" w:hAnsi="Verdana"/>
          <w:sz w:val="18"/>
          <w:szCs w:val="18"/>
        </w:rPr>
        <w:t>y algunos de ellos pueden realizar</w:t>
      </w:r>
      <w:r w:rsidRPr="00D953D5">
        <w:rPr>
          <w:rFonts w:ascii="Verdana" w:hAnsi="Verdana"/>
          <w:sz w:val="18"/>
          <w:szCs w:val="18"/>
        </w:rPr>
        <w:t xml:space="preserve"> </w:t>
      </w:r>
      <w:r w:rsidR="00A477A8" w:rsidRPr="00D953D5">
        <w:rPr>
          <w:rFonts w:ascii="Verdana" w:hAnsi="Verdana"/>
          <w:sz w:val="18"/>
          <w:szCs w:val="18"/>
        </w:rPr>
        <w:t>investigaciones (CEDAW, CAT, CRPD, CED)</w:t>
      </w:r>
      <w:r w:rsidR="005014AA" w:rsidRPr="00D953D5">
        <w:rPr>
          <w:rFonts w:ascii="Verdana" w:hAnsi="Verdana"/>
          <w:sz w:val="18"/>
          <w:szCs w:val="18"/>
        </w:rPr>
        <w:t xml:space="preserve">. </w:t>
      </w:r>
    </w:p>
    <w:p w:rsidR="005014AA" w:rsidRPr="00D953D5" w:rsidRDefault="005014AA" w:rsidP="00D953D5">
      <w:pPr>
        <w:pStyle w:val="Sinespaciado"/>
        <w:ind w:left="-142" w:right="-23"/>
        <w:jc w:val="both"/>
        <w:rPr>
          <w:rFonts w:ascii="Verdana" w:hAnsi="Verdana"/>
          <w:sz w:val="16"/>
          <w:szCs w:val="16"/>
        </w:rPr>
      </w:pPr>
    </w:p>
    <w:p w:rsidR="00C75911" w:rsidRPr="00D953D5" w:rsidRDefault="00147FC2" w:rsidP="00D953D5">
      <w:pPr>
        <w:pStyle w:val="Sinespaciado"/>
        <w:ind w:left="-142" w:right="-23"/>
        <w:jc w:val="both"/>
        <w:rPr>
          <w:rFonts w:ascii="Verdana" w:hAnsi="Verdana"/>
          <w:sz w:val="18"/>
          <w:szCs w:val="18"/>
        </w:rPr>
      </w:pPr>
      <w:r>
        <w:rPr>
          <w:rFonts w:ascii="Verdana" w:hAnsi="Verdana"/>
          <w:sz w:val="18"/>
          <w:szCs w:val="18"/>
        </w:rPr>
        <w:t>El</w:t>
      </w:r>
      <w:r w:rsidR="005014AA" w:rsidRPr="00D953D5">
        <w:rPr>
          <w:rFonts w:ascii="Verdana" w:hAnsi="Verdana"/>
          <w:sz w:val="18"/>
          <w:szCs w:val="18"/>
        </w:rPr>
        <w:t xml:space="preserve"> </w:t>
      </w:r>
      <w:r w:rsidR="00C75911" w:rsidRPr="00D953D5">
        <w:rPr>
          <w:rFonts w:ascii="Verdana" w:hAnsi="Verdana"/>
          <w:sz w:val="18"/>
          <w:szCs w:val="18"/>
        </w:rPr>
        <w:t>AC</w:t>
      </w:r>
      <w:r w:rsidR="005014AA" w:rsidRPr="00D953D5">
        <w:rPr>
          <w:rFonts w:ascii="Verdana" w:hAnsi="Verdana"/>
          <w:sz w:val="18"/>
          <w:szCs w:val="18"/>
        </w:rPr>
        <w:t>NU</w:t>
      </w:r>
      <w:r w:rsidR="00C75911" w:rsidRPr="00D953D5">
        <w:rPr>
          <w:rFonts w:ascii="Verdana" w:hAnsi="Verdana"/>
          <w:sz w:val="18"/>
          <w:szCs w:val="18"/>
        </w:rPr>
        <w:t>DH presta apoyo a los órganos de tratados en la armonización de sus métodos de trabajo y los requisitos en materia de presentación de informes a través de sus secretarías.</w:t>
      </w:r>
    </w:p>
    <w:p w:rsidR="00865C75" w:rsidRPr="003A13B2" w:rsidRDefault="00865C75" w:rsidP="004E6D01">
      <w:pPr>
        <w:pStyle w:val="Sinespaciado"/>
        <w:jc w:val="both"/>
        <w:rPr>
          <w:rFonts w:ascii="Verdana" w:hAnsi="Verdana"/>
          <w:sz w:val="16"/>
          <w:szCs w:val="16"/>
        </w:rPr>
      </w:pPr>
    </w:p>
    <w:p w:rsidR="008B1941" w:rsidRPr="00591ADA" w:rsidRDefault="004E6D01" w:rsidP="00591ADA">
      <w:pPr>
        <w:pStyle w:val="Sinespaciado"/>
        <w:ind w:right="-164"/>
        <w:jc w:val="both"/>
        <w:rPr>
          <w:rFonts w:ascii="Verdana" w:hAnsi="Verdana"/>
          <w:b/>
          <w:color w:val="0070C0"/>
          <w:sz w:val="20"/>
          <w:szCs w:val="20"/>
        </w:rPr>
      </w:pPr>
      <w:r w:rsidRPr="00591ADA">
        <w:rPr>
          <w:rFonts w:ascii="Verdana" w:hAnsi="Verdana"/>
          <w:b/>
          <w:color w:val="0070C0"/>
          <w:sz w:val="20"/>
          <w:szCs w:val="20"/>
        </w:rPr>
        <w:t>¿</w:t>
      </w:r>
      <w:r w:rsidR="008B1941" w:rsidRPr="00591ADA">
        <w:rPr>
          <w:rFonts w:ascii="Verdana" w:hAnsi="Verdana"/>
          <w:b/>
          <w:color w:val="0070C0"/>
          <w:sz w:val="20"/>
          <w:szCs w:val="20"/>
        </w:rPr>
        <w:t xml:space="preserve">Cómo </w:t>
      </w:r>
      <w:r w:rsidRPr="00591ADA">
        <w:rPr>
          <w:rFonts w:ascii="Verdana" w:hAnsi="Verdana"/>
          <w:b/>
          <w:color w:val="0070C0"/>
          <w:sz w:val="20"/>
          <w:szCs w:val="20"/>
        </w:rPr>
        <w:t>trabajar con los órganos de tratados?</w:t>
      </w:r>
    </w:p>
    <w:p w:rsidR="004E6D01" w:rsidRPr="00D953D5" w:rsidRDefault="004E6D01" w:rsidP="004E6D01">
      <w:pPr>
        <w:pStyle w:val="Sinespaciado"/>
        <w:jc w:val="both"/>
        <w:rPr>
          <w:rFonts w:ascii="Verdana" w:hAnsi="Verdana"/>
          <w:sz w:val="16"/>
          <w:szCs w:val="16"/>
        </w:rPr>
      </w:pPr>
    </w:p>
    <w:p w:rsidR="00865C75" w:rsidRPr="00D953D5" w:rsidRDefault="00865C75" w:rsidP="00D953D5">
      <w:pPr>
        <w:pStyle w:val="Sinespaciado"/>
        <w:ind w:left="-142"/>
        <w:jc w:val="both"/>
        <w:rPr>
          <w:rFonts w:ascii="Verdana" w:hAnsi="Verdana" w:cs="Gatineau"/>
          <w:sz w:val="18"/>
          <w:szCs w:val="18"/>
        </w:rPr>
      </w:pPr>
      <w:r w:rsidRPr="00D953D5">
        <w:rPr>
          <w:rFonts w:ascii="Verdana" w:hAnsi="Verdana" w:cs="Gatineau"/>
          <w:sz w:val="18"/>
          <w:szCs w:val="18"/>
        </w:rPr>
        <w:t xml:space="preserve">El trabajo con los órganos </w:t>
      </w:r>
      <w:r w:rsidR="008B1941" w:rsidRPr="00D953D5">
        <w:rPr>
          <w:rFonts w:ascii="Verdana" w:hAnsi="Verdana" w:cs="Gatineau"/>
          <w:sz w:val="18"/>
          <w:szCs w:val="18"/>
        </w:rPr>
        <w:t>de tratados es una manera</w:t>
      </w:r>
      <w:r w:rsidRPr="00D953D5">
        <w:rPr>
          <w:rFonts w:ascii="Verdana" w:hAnsi="Verdana" w:cs="Gatineau"/>
          <w:sz w:val="18"/>
          <w:szCs w:val="18"/>
        </w:rPr>
        <w:t xml:space="preserve"> eficaz de que l</w:t>
      </w:r>
      <w:r w:rsidR="004E6D01" w:rsidRPr="00D953D5">
        <w:rPr>
          <w:rFonts w:ascii="Verdana" w:hAnsi="Verdana" w:cs="Gatineau"/>
          <w:sz w:val="18"/>
          <w:szCs w:val="18"/>
        </w:rPr>
        <w:t>os gobiernos así como l</w:t>
      </w:r>
      <w:r w:rsidRPr="00D953D5">
        <w:rPr>
          <w:rFonts w:ascii="Verdana" w:hAnsi="Verdana" w:cs="Gatineau"/>
          <w:sz w:val="18"/>
          <w:szCs w:val="18"/>
        </w:rPr>
        <w:t>a sociedad civil contribuya</w:t>
      </w:r>
      <w:r w:rsidR="004E6D01" w:rsidRPr="00D953D5">
        <w:rPr>
          <w:rFonts w:ascii="Verdana" w:hAnsi="Verdana" w:cs="Gatineau"/>
          <w:sz w:val="18"/>
          <w:szCs w:val="18"/>
        </w:rPr>
        <w:t>n</w:t>
      </w:r>
      <w:r w:rsidR="00E2100C" w:rsidRPr="00D953D5">
        <w:rPr>
          <w:rFonts w:ascii="Verdana" w:hAnsi="Verdana" w:cs="Gatineau"/>
          <w:sz w:val="18"/>
          <w:szCs w:val="18"/>
        </w:rPr>
        <w:t xml:space="preserve"> a la implementa</w:t>
      </w:r>
      <w:r w:rsidRPr="00D953D5">
        <w:rPr>
          <w:rFonts w:ascii="Verdana" w:hAnsi="Verdana" w:cs="Gatineau"/>
          <w:sz w:val="18"/>
          <w:szCs w:val="18"/>
        </w:rPr>
        <w:t>ción de los derechos</w:t>
      </w:r>
      <w:r w:rsidR="00AD1AAF" w:rsidRPr="00D953D5">
        <w:rPr>
          <w:rFonts w:ascii="Verdana" w:hAnsi="Verdana" w:cs="Gatineau"/>
          <w:sz w:val="18"/>
          <w:szCs w:val="18"/>
        </w:rPr>
        <w:t xml:space="preserve"> </w:t>
      </w:r>
      <w:r w:rsidRPr="00D953D5">
        <w:rPr>
          <w:rFonts w:ascii="Verdana" w:hAnsi="Verdana" w:cs="Gatineau"/>
          <w:sz w:val="18"/>
          <w:szCs w:val="18"/>
        </w:rPr>
        <w:t xml:space="preserve">humanos </w:t>
      </w:r>
      <w:r w:rsidR="00E2100C" w:rsidRPr="00D953D5">
        <w:rPr>
          <w:rFonts w:ascii="Verdana" w:hAnsi="Verdana" w:cs="Gatineau"/>
          <w:sz w:val="18"/>
          <w:szCs w:val="18"/>
        </w:rPr>
        <w:t>y a la elaboración de las medida</w:t>
      </w:r>
      <w:r w:rsidRPr="00D953D5">
        <w:rPr>
          <w:rFonts w:ascii="Verdana" w:hAnsi="Verdana" w:cs="Gatineau"/>
          <w:sz w:val="18"/>
          <w:szCs w:val="18"/>
        </w:rPr>
        <w:t xml:space="preserve">s concretas </w:t>
      </w:r>
      <w:r w:rsidR="00E2100C" w:rsidRPr="00D953D5">
        <w:rPr>
          <w:rFonts w:ascii="Verdana" w:hAnsi="Verdana" w:cs="Gatineau"/>
          <w:sz w:val="18"/>
          <w:szCs w:val="18"/>
        </w:rPr>
        <w:t>que sean necesarias</w:t>
      </w:r>
      <w:r w:rsidRPr="00D953D5">
        <w:rPr>
          <w:rFonts w:ascii="Verdana" w:hAnsi="Verdana" w:cs="Gatineau"/>
          <w:sz w:val="18"/>
          <w:szCs w:val="18"/>
        </w:rPr>
        <w:t>.</w:t>
      </w:r>
    </w:p>
    <w:p w:rsidR="001D6234" w:rsidRPr="00D953D5" w:rsidRDefault="001D6234" w:rsidP="00D953D5">
      <w:pPr>
        <w:pStyle w:val="Sinespaciado"/>
        <w:ind w:left="-142"/>
        <w:jc w:val="both"/>
        <w:rPr>
          <w:rFonts w:ascii="Verdana" w:hAnsi="Verdana" w:cs="Gatineau"/>
          <w:sz w:val="16"/>
          <w:szCs w:val="16"/>
        </w:rPr>
      </w:pPr>
    </w:p>
    <w:p w:rsidR="00A477A8" w:rsidRPr="00D953D5" w:rsidRDefault="00E2100C" w:rsidP="00D953D5">
      <w:pPr>
        <w:pStyle w:val="Sinespaciado"/>
        <w:ind w:left="-142"/>
        <w:jc w:val="both"/>
        <w:rPr>
          <w:rFonts w:ascii="Verdana" w:hAnsi="Verdana" w:cs="Gatineau"/>
          <w:sz w:val="18"/>
          <w:szCs w:val="18"/>
        </w:rPr>
      </w:pPr>
      <w:r w:rsidRPr="00D953D5">
        <w:rPr>
          <w:rFonts w:ascii="Verdana" w:hAnsi="Verdana" w:cs="Gatineau"/>
          <w:sz w:val="18"/>
          <w:szCs w:val="18"/>
        </w:rPr>
        <w:t>La sociedad civil puede</w:t>
      </w:r>
      <w:r w:rsidR="001D6234" w:rsidRPr="00D953D5">
        <w:rPr>
          <w:rFonts w:ascii="Verdana" w:hAnsi="Verdana" w:cs="Gatineau"/>
          <w:sz w:val="18"/>
          <w:szCs w:val="18"/>
        </w:rPr>
        <w:t xml:space="preserve"> r</w:t>
      </w:r>
      <w:r w:rsidRPr="00D953D5">
        <w:rPr>
          <w:rFonts w:ascii="Verdana" w:hAnsi="Verdana" w:cs="Gatineau"/>
          <w:sz w:val="18"/>
          <w:szCs w:val="18"/>
        </w:rPr>
        <w:t>emitir información</w:t>
      </w:r>
      <w:r w:rsidR="00865C75" w:rsidRPr="00D953D5">
        <w:rPr>
          <w:rFonts w:ascii="Verdana" w:hAnsi="Verdana" w:cs="Gatineau"/>
          <w:sz w:val="18"/>
          <w:szCs w:val="18"/>
        </w:rPr>
        <w:t xml:space="preserve"> a los órganos establecidos en virtud de tratados de derechos humanos, incluidos los informes por escrit</w:t>
      </w:r>
      <w:r w:rsidRPr="00D953D5">
        <w:rPr>
          <w:rFonts w:ascii="Verdana" w:hAnsi="Verdana" w:cs="Gatineau"/>
          <w:sz w:val="18"/>
          <w:szCs w:val="18"/>
        </w:rPr>
        <w:t>o. También puede</w:t>
      </w:r>
      <w:r w:rsidR="001D6234" w:rsidRPr="00D953D5">
        <w:rPr>
          <w:rFonts w:ascii="Verdana" w:hAnsi="Verdana" w:cs="Gatineau"/>
          <w:sz w:val="18"/>
          <w:szCs w:val="18"/>
        </w:rPr>
        <w:t xml:space="preserve"> p</w:t>
      </w:r>
      <w:r w:rsidR="00865C75" w:rsidRPr="00D953D5">
        <w:rPr>
          <w:rFonts w:ascii="Verdana" w:hAnsi="Verdana" w:cs="Gatineau"/>
          <w:sz w:val="18"/>
          <w:szCs w:val="18"/>
        </w:rPr>
        <w:t xml:space="preserve">articipar, conforme a las reglas del órgano de tratado, en sus periodos de </w:t>
      </w:r>
      <w:r w:rsidRPr="00D953D5">
        <w:rPr>
          <w:rFonts w:ascii="Verdana" w:hAnsi="Verdana" w:cs="Gatineau"/>
          <w:sz w:val="18"/>
          <w:szCs w:val="18"/>
        </w:rPr>
        <w:t>sesiones como observadores o en otros espacios específicos</w:t>
      </w:r>
      <w:r w:rsidR="00F65B74" w:rsidRPr="00D953D5">
        <w:rPr>
          <w:rFonts w:ascii="Verdana" w:hAnsi="Verdana" w:cs="Gatineau"/>
          <w:sz w:val="18"/>
          <w:szCs w:val="18"/>
        </w:rPr>
        <w:t xml:space="preserve">. </w:t>
      </w:r>
    </w:p>
    <w:p w:rsidR="00A477A8" w:rsidRPr="00D953D5" w:rsidRDefault="00A477A8" w:rsidP="00D953D5">
      <w:pPr>
        <w:pStyle w:val="Sinespaciado"/>
        <w:ind w:left="-142"/>
        <w:jc w:val="both"/>
        <w:rPr>
          <w:rFonts w:ascii="Verdana" w:hAnsi="Verdana" w:cs="Gatineau"/>
          <w:sz w:val="16"/>
          <w:szCs w:val="16"/>
        </w:rPr>
      </w:pPr>
    </w:p>
    <w:p w:rsidR="00865C75" w:rsidRPr="00D953D5" w:rsidRDefault="00E2100C" w:rsidP="00D953D5">
      <w:pPr>
        <w:pStyle w:val="Sinespaciado"/>
        <w:ind w:left="-142"/>
        <w:jc w:val="both"/>
        <w:rPr>
          <w:rFonts w:ascii="Verdana" w:hAnsi="Verdana" w:cs="Gatineau"/>
          <w:sz w:val="18"/>
          <w:szCs w:val="18"/>
        </w:rPr>
      </w:pPr>
      <w:r w:rsidRPr="00D953D5">
        <w:rPr>
          <w:rFonts w:ascii="Verdana" w:hAnsi="Verdana" w:cs="Gatineau"/>
          <w:sz w:val="18"/>
          <w:szCs w:val="18"/>
        </w:rPr>
        <w:t>Puede</w:t>
      </w:r>
      <w:r w:rsidR="00F65B74" w:rsidRPr="00D953D5">
        <w:rPr>
          <w:rFonts w:ascii="Verdana" w:hAnsi="Verdana" w:cs="Gatineau"/>
          <w:sz w:val="18"/>
          <w:szCs w:val="18"/>
        </w:rPr>
        <w:t xml:space="preserve"> hacer</w:t>
      </w:r>
      <w:r w:rsidR="00865C75" w:rsidRPr="00D953D5">
        <w:rPr>
          <w:rFonts w:ascii="Verdana" w:hAnsi="Verdana" w:cs="Gatineau"/>
          <w:sz w:val="18"/>
          <w:szCs w:val="18"/>
        </w:rPr>
        <w:t xml:space="preserve"> seguimiento de las observaciones finales de los órganos establecidos en virtud de tratados;</w:t>
      </w:r>
      <w:r w:rsidR="00F65B74" w:rsidRPr="00D953D5">
        <w:rPr>
          <w:rFonts w:ascii="Verdana" w:hAnsi="Verdana" w:cs="Gatineau"/>
          <w:sz w:val="18"/>
          <w:szCs w:val="18"/>
        </w:rPr>
        <w:t xml:space="preserve"> o p</w:t>
      </w:r>
      <w:r w:rsidRPr="00D953D5">
        <w:rPr>
          <w:rFonts w:ascii="Verdana" w:hAnsi="Verdana" w:cs="Gatineau"/>
          <w:sz w:val="18"/>
          <w:szCs w:val="18"/>
        </w:rPr>
        <w:t>resentar una comunicación</w:t>
      </w:r>
      <w:r w:rsidR="00865C75" w:rsidRPr="00D953D5">
        <w:rPr>
          <w:rFonts w:ascii="Verdana" w:hAnsi="Verdana" w:cs="Gatineau"/>
          <w:sz w:val="18"/>
          <w:szCs w:val="18"/>
        </w:rPr>
        <w:t xml:space="preserve"> indivi</w:t>
      </w:r>
      <w:r w:rsidR="00F65B74" w:rsidRPr="00D953D5">
        <w:rPr>
          <w:rFonts w:ascii="Verdana" w:hAnsi="Verdana" w:cs="Gatineau"/>
          <w:sz w:val="18"/>
          <w:szCs w:val="18"/>
        </w:rPr>
        <w:t xml:space="preserve">dual a </w:t>
      </w:r>
      <w:r w:rsidRPr="00D953D5">
        <w:rPr>
          <w:rFonts w:ascii="Verdana" w:hAnsi="Verdana" w:cs="Gatineau"/>
          <w:sz w:val="18"/>
          <w:szCs w:val="18"/>
        </w:rPr>
        <w:t>estos últimos.</w:t>
      </w:r>
      <w:r w:rsidR="00F65B74" w:rsidRPr="00D953D5">
        <w:rPr>
          <w:rFonts w:ascii="Verdana" w:hAnsi="Verdana" w:cs="Gatineau"/>
          <w:sz w:val="18"/>
          <w:szCs w:val="18"/>
        </w:rPr>
        <w:t xml:space="preserve"> </w:t>
      </w:r>
    </w:p>
    <w:p w:rsidR="00220E93" w:rsidRPr="00D953D5" w:rsidRDefault="00220E93" w:rsidP="004E6D01">
      <w:pPr>
        <w:pStyle w:val="Sinespaciado"/>
        <w:jc w:val="both"/>
        <w:rPr>
          <w:rFonts w:ascii="Verdana" w:hAnsi="Verdana" w:cs="Gatineau"/>
          <w:sz w:val="16"/>
          <w:szCs w:val="16"/>
        </w:rPr>
      </w:pPr>
    </w:p>
    <w:p w:rsidR="002231DF" w:rsidRPr="005014AA" w:rsidRDefault="002231DF" w:rsidP="00AD1AAF">
      <w:pPr>
        <w:autoSpaceDE w:val="0"/>
        <w:autoSpaceDN w:val="0"/>
        <w:adjustRightInd w:val="0"/>
        <w:spacing w:after="0" w:line="240" w:lineRule="auto"/>
        <w:rPr>
          <w:rFonts w:ascii="Arial" w:eastAsia="Batang" w:hAnsi="Arial" w:cs="Arial"/>
          <w:color w:val="0070C0"/>
          <w:sz w:val="16"/>
          <w:szCs w:val="16"/>
        </w:rPr>
      </w:pPr>
    </w:p>
    <w:sectPr w:rsidR="002231DF" w:rsidRPr="005014AA" w:rsidSect="00EC4521">
      <w:pgSz w:w="23814" w:h="16839" w:orient="landscape" w:code="8"/>
      <w:pgMar w:top="454" w:right="397" w:bottom="397" w:left="1531" w:header="709" w:footer="709" w:gutter="0"/>
      <w:cols w:num="4"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4F8" w:rsidRDefault="002C64F8" w:rsidP="008745EF">
      <w:pPr>
        <w:spacing w:after="0" w:line="240" w:lineRule="auto"/>
      </w:pPr>
      <w:r>
        <w:separator/>
      </w:r>
    </w:p>
  </w:endnote>
  <w:endnote w:type="continuationSeparator" w:id="0">
    <w:p w:rsidR="002C64F8" w:rsidRDefault="002C64F8" w:rsidP="008745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tineau">
    <w:panose1 w:val="00000000000000000000"/>
    <w:charset w:val="00"/>
    <w:family w:val="roman"/>
    <w:notTrueType/>
    <w:pitch w:val="default"/>
    <w:sig w:usb0="00000000" w:usb1="00000000" w:usb2="00000000" w:usb3="00000000" w:csb0="00000000" w:csb1="00000000"/>
  </w:font>
  <w:font w:name="Gatineau-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4F8" w:rsidRDefault="002C64F8" w:rsidP="008745EF">
      <w:pPr>
        <w:spacing w:after="0" w:line="240" w:lineRule="auto"/>
      </w:pPr>
      <w:r>
        <w:separator/>
      </w:r>
    </w:p>
  </w:footnote>
  <w:footnote w:type="continuationSeparator" w:id="0">
    <w:p w:rsidR="002C64F8" w:rsidRDefault="002C64F8" w:rsidP="008745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772AC"/>
    <w:multiLevelType w:val="hybridMultilevel"/>
    <w:tmpl w:val="9438A1B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51E7ED6"/>
    <w:multiLevelType w:val="hybridMultilevel"/>
    <w:tmpl w:val="757EC8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5CB31D0"/>
    <w:multiLevelType w:val="hybridMultilevel"/>
    <w:tmpl w:val="56FED3BC"/>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3">
    <w:nsid w:val="491F6889"/>
    <w:multiLevelType w:val="multilevel"/>
    <w:tmpl w:val="27BE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3A00D2"/>
    <w:multiLevelType w:val="multilevel"/>
    <w:tmpl w:val="6118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A334E"/>
    <w:multiLevelType w:val="hybridMultilevel"/>
    <w:tmpl w:val="F4B2F794"/>
    <w:lvl w:ilvl="0" w:tplc="A67EADF8">
      <w:start w:val="1"/>
      <w:numFmt w:val="bullet"/>
      <w:lvlText w:val=""/>
      <w:lvlJc w:val="left"/>
      <w:pPr>
        <w:tabs>
          <w:tab w:val="num" w:pos="720"/>
        </w:tabs>
        <w:ind w:left="720" w:hanging="360"/>
      </w:pPr>
      <w:rPr>
        <w:rFonts w:ascii="Wingdings" w:hAnsi="Wingdings" w:hint="default"/>
      </w:rPr>
    </w:lvl>
    <w:lvl w:ilvl="1" w:tplc="830AAA16" w:tentative="1">
      <w:start w:val="1"/>
      <w:numFmt w:val="bullet"/>
      <w:lvlText w:val=""/>
      <w:lvlJc w:val="left"/>
      <w:pPr>
        <w:tabs>
          <w:tab w:val="num" w:pos="1440"/>
        </w:tabs>
        <w:ind w:left="1440" w:hanging="360"/>
      </w:pPr>
      <w:rPr>
        <w:rFonts w:ascii="Wingdings" w:hAnsi="Wingdings" w:hint="default"/>
      </w:rPr>
    </w:lvl>
    <w:lvl w:ilvl="2" w:tplc="7FF09162" w:tentative="1">
      <w:start w:val="1"/>
      <w:numFmt w:val="bullet"/>
      <w:lvlText w:val=""/>
      <w:lvlJc w:val="left"/>
      <w:pPr>
        <w:tabs>
          <w:tab w:val="num" w:pos="2160"/>
        </w:tabs>
        <w:ind w:left="2160" w:hanging="360"/>
      </w:pPr>
      <w:rPr>
        <w:rFonts w:ascii="Wingdings" w:hAnsi="Wingdings" w:hint="default"/>
      </w:rPr>
    </w:lvl>
    <w:lvl w:ilvl="3" w:tplc="EADE0D7A" w:tentative="1">
      <w:start w:val="1"/>
      <w:numFmt w:val="bullet"/>
      <w:lvlText w:val=""/>
      <w:lvlJc w:val="left"/>
      <w:pPr>
        <w:tabs>
          <w:tab w:val="num" w:pos="2880"/>
        </w:tabs>
        <w:ind w:left="2880" w:hanging="360"/>
      </w:pPr>
      <w:rPr>
        <w:rFonts w:ascii="Wingdings" w:hAnsi="Wingdings" w:hint="default"/>
      </w:rPr>
    </w:lvl>
    <w:lvl w:ilvl="4" w:tplc="543030CC" w:tentative="1">
      <w:start w:val="1"/>
      <w:numFmt w:val="bullet"/>
      <w:lvlText w:val=""/>
      <w:lvlJc w:val="left"/>
      <w:pPr>
        <w:tabs>
          <w:tab w:val="num" w:pos="3600"/>
        </w:tabs>
        <w:ind w:left="3600" w:hanging="360"/>
      </w:pPr>
      <w:rPr>
        <w:rFonts w:ascii="Wingdings" w:hAnsi="Wingdings" w:hint="default"/>
      </w:rPr>
    </w:lvl>
    <w:lvl w:ilvl="5" w:tplc="59F80436" w:tentative="1">
      <w:start w:val="1"/>
      <w:numFmt w:val="bullet"/>
      <w:lvlText w:val=""/>
      <w:lvlJc w:val="left"/>
      <w:pPr>
        <w:tabs>
          <w:tab w:val="num" w:pos="4320"/>
        </w:tabs>
        <w:ind w:left="4320" w:hanging="360"/>
      </w:pPr>
      <w:rPr>
        <w:rFonts w:ascii="Wingdings" w:hAnsi="Wingdings" w:hint="default"/>
      </w:rPr>
    </w:lvl>
    <w:lvl w:ilvl="6" w:tplc="C6486E42" w:tentative="1">
      <w:start w:val="1"/>
      <w:numFmt w:val="bullet"/>
      <w:lvlText w:val=""/>
      <w:lvlJc w:val="left"/>
      <w:pPr>
        <w:tabs>
          <w:tab w:val="num" w:pos="5040"/>
        </w:tabs>
        <w:ind w:left="5040" w:hanging="360"/>
      </w:pPr>
      <w:rPr>
        <w:rFonts w:ascii="Wingdings" w:hAnsi="Wingdings" w:hint="default"/>
      </w:rPr>
    </w:lvl>
    <w:lvl w:ilvl="7" w:tplc="49C8CC7C" w:tentative="1">
      <w:start w:val="1"/>
      <w:numFmt w:val="bullet"/>
      <w:lvlText w:val=""/>
      <w:lvlJc w:val="left"/>
      <w:pPr>
        <w:tabs>
          <w:tab w:val="num" w:pos="5760"/>
        </w:tabs>
        <w:ind w:left="5760" w:hanging="360"/>
      </w:pPr>
      <w:rPr>
        <w:rFonts w:ascii="Wingdings" w:hAnsi="Wingdings" w:hint="default"/>
      </w:rPr>
    </w:lvl>
    <w:lvl w:ilvl="8" w:tplc="45846C3E" w:tentative="1">
      <w:start w:val="1"/>
      <w:numFmt w:val="bullet"/>
      <w:lvlText w:val=""/>
      <w:lvlJc w:val="left"/>
      <w:pPr>
        <w:tabs>
          <w:tab w:val="num" w:pos="6480"/>
        </w:tabs>
        <w:ind w:left="6480" w:hanging="360"/>
      </w:pPr>
      <w:rPr>
        <w:rFonts w:ascii="Wingdings" w:hAnsi="Wingdings" w:hint="default"/>
      </w:rPr>
    </w:lvl>
  </w:abstractNum>
  <w:abstractNum w:abstractNumId="6">
    <w:nsid w:val="627F65C7"/>
    <w:multiLevelType w:val="hybridMultilevel"/>
    <w:tmpl w:val="97AACB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00701E8"/>
    <w:multiLevelType w:val="hybridMultilevel"/>
    <w:tmpl w:val="B0D0B1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733B60EB"/>
    <w:multiLevelType w:val="multilevel"/>
    <w:tmpl w:val="55D2CCAA"/>
    <w:lvl w:ilvl="0">
      <w:start w:val="1"/>
      <w:numFmt w:val="bullet"/>
      <w:lvlText w:val=""/>
      <w:lvlJc w:val="left"/>
      <w:pPr>
        <w:tabs>
          <w:tab w:val="num" w:pos="1800"/>
        </w:tabs>
        <w:ind w:left="1800" w:hanging="360"/>
      </w:pPr>
      <w:rPr>
        <w:rFonts w:ascii="Symbol" w:hAnsi="Symbol" w:hint="default"/>
      </w:rPr>
    </w:lvl>
    <w:lvl w:ilvl="1">
      <w:numFmt w:val="bullet"/>
      <w:lvlText w:val=""/>
      <w:lvlJc w:val="left"/>
      <w:pPr>
        <w:tabs>
          <w:tab w:val="num" w:pos="1800"/>
        </w:tabs>
        <w:ind w:left="1800" w:hanging="720"/>
      </w:pPr>
      <w:rPr>
        <w:rFonts w:ascii="Symbol" w:eastAsia="Times New Roman"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75080210"/>
    <w:multiLevelType w:val="hybridMultilevel"/>
    <w:tmpl w:val="61880D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3"/>
  </w:num>
  <w:num w:numId="5">
    <w:abstractNumId w:val="4"/>
  </w:num>
  <w:num w:numId="6">
    <w:abstractNumId w:val="9"/>
  </w:num>
  <w:num w:numId="7">
    <w:abstractNumId w:val="6"/>
  </w:num>
  <w:num w:numId="8">
    <w:abstractNumId w:val="5"/>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745EF"/>
    <w:rsid w:val="000029DB"/>
    <w:rsid w:val="00016D29"/>
    <w:rsid w:val="00020AFE"/>
    <w:rsid w:val="0004267A"/>
    <w:rsid w:val="000520EC"/>
    <w:rsid w:val="000709FF"/>
    <w:rsid w:val="000748D4"/>
    <w:rsid w:val="000846B4"/>
    <w:rsid w:val="00084FE1"/>
    <w:rsid w:val="000B1F4D"/>
    <w:rsid w:val="000B4AB1"/>
    <w:rsid w:val="000C5878"/>
    <w:rsid w:val="000D0F49"/>
    <w:rsid w:val="000D41B4"/>
    <w:rsid w:val="000D79FB"/>
    <w:rsid w:val="000E1F88"/>
    <w:rsid w:val="000F03A5"/>
    <w:rsid w:val="000F7E78"/>
    <w:rsid w:val="00113D19"/>
    <w:rsid w:val="001150A6"/>
    <w:rsid w:val="001244C2"/>
    <w:rsid w:val="00145F62"/>
    <w:rsid w:val="00146BCC"/>
    <w:rsid w:val="00147A76"/>
    <w:rsid w:val="00147FC2"/>
    <w:rsid w:val="00150868"/>
    <w:rsid w:val="0017259E"/>
    <w:rsid w:val="001734C4"/>
    <w:rsid w:val="0018138E"/>
    <w:rsid w:val="00181B29"/>
    <w:rsid w:val="0019170D"/>
    <w:rsid w:val="001D6234"/>
    <w:rsid w:val="00202343"/>
    <w:rsid w:val="00217C37"/>
    <w:rsid w:val="00220E93"/>
    <w:rsid w:val="002231DF"/>
    <w:rsid w:val="002364CB"/>
    <w:rsid w:val="002622FC"/>
    <w:rsid w:val="002634F8"/>
    <w:rsid w:val="0028484E"/>
    <w:rsid w:val="002A73CD"/>
    <w:rsid w:val="002A78F6"/>
    <w:rsid w:val="002A7AD9"/>
    <w:rsid w:val="002C3232"/>
    <w:rsid w:val="002C64F8"/>
    <w:rsid w:val="002D37C0"/>
    <w:rsid w:val="002E332C"/>
    <w:rsid w:val="00327DF9"/>
    <w:rsid w:val="003343E0"/>
    <w:rsid w:val="00337F02"/>
    <w:rsid w:val="0039659F"/>
    <w:rsid w:val="003A13B2"/>
    <w:rsid w:val="003B4E30"/>
    <w:rsid w:val="003B76EA"/>
    <w:rsid w:val="003E3CDF"/>
    <w:rsid w:val="00410C3D"/>
    <w:rsid w:val="004568EB"/>
    <w:rsid w:val="00481325"/>
    <w:rsid w:val="004A35DC"/>
    <w:rsid w:val="004D2551"/>
    <w:rsid w:val="004D3C0C"/>
    <w:rsid w:val="004E149B"/>
    <w:rsid w:val="004E39FF"/>
    <w:rsid w:val="004E6D01"/>
    <w:rsid w:val="005014AA"/>
    <w:rsid w:val="00505AE9"/>
    <w:rsid w:val="005600D1"/>
    <w:rsid w:val="00563AEF"/>
    <w:rsid w:val="005910B1"/>
    <w:rsid w:val="00591ADA"/>
    <w:rsid w:val="005976C2"/>
    <w:rsid w:val="005D03EB"/>
    <w:rsid w:val="005D1C77"/>
    <w:rsid w:val="005D27E7"/>
    <w:rsid w:val="005E15AC"/>
    <w:rsid w:val="005F2AB7"/>
    <w:rsid w:val="00630336"/>
    <w:rsid w:val="00650F1B"/>
    <w:rsid w:val="00654345"/>
    <w:rsid w:val="0066303C"/>
    <w:rsid w:val="00663A51"/>
    <w:rsid w:val="00674075"/>
    <w:rsid w:val="00685BD0"/>
    <w:rsid w:val="0069136B"/>
    <w:rsid w:val="00691EDC"/>
    <w:rsid w:val="006B7B1B"/>
    <w:rsid w:val="006D798C"/>
    <w:rsid w:val="006E35C4"/>
    <w:rsid w:val="00713FD1"/>
    <w:rsid w:val="00741034"/>
    <w:rsid w:val="00751CB4"/>
    <w:rsid w:val="00753B14"/>
    <w:rsid w:val="0076532F"/>
    <w:rsid w:val="00782C24"/>
    <w:rsid w:val="007931A0"/>
    <w:rsid w:val="007C2286"/>
    <w:rsid w:val="007E61DA"/>
    <w:rsid w:val="00803698"/>
    <w:rsid w:val="00806F5C"/>
    <w:rsid w:val="00811039"/>
    <w:rsid w:val="008118A7"/>
    <w:rsid w:val="008122EF"/>
    <w:rsid w:val="00820E97"/>
    <w:rsid w:val="00837405"/>
    <w:rsid w:val="00840EDE"/>
    <w:rsid w:val="00865C75"/>
    <w:rsid w:val="008745EF"/>
    <w:rsid w:val="008A0698"/>
    <w:rsid w:val="008A1D36"/>
    <w:rsid w:val="008A626F"/>
    <w:rsid w:val="008B1941"/>
    <w:rsid w:val="008B75F6"/>
    <w:rsid w:val="008B7F8F"/>
    <w:rsid w:val="008C4849"/>
    <w:rsid w:val="008D0C11"/>
    <w:rsid w:val="008E5F38"/>
    <w:rsid w:val="008F0AB8"/>
    <w:rsid w:val="008F17E5"/>
    <w:rsid w:val="0095304B"/>
    <w:rsid w:val="009950D0"/>
    <w:rsid w:val="009B5077"/>
    <w:rsid w:val="009B7AA5"/>
    <w:rsid w:val="009C3DA1"/>
    <w:rsid w:val="009D674E"/>
    <w:rsid w:val="009E2561"/>
    <w:rsid w:val="009F1205"/>
    <w:rsid w:val="00A06FE1"/>
    <w:rsid w:val="00A14EBD"/>
    <w:rsid w:val="00A30D60"/>
    <w:rsid w:val="00A42179"/>
    <w:rsid w:val="00A477A8"/>
    <w:rsid w:val="00A47E5F"/>
    <w:rsid w:val="00A51066"/>
    <w:rsid w:val="00A53A04"/>
    <w:rsid w:val="00A62269"/>
    <w:rsid w:val="00A76323"/>
    <w:rsid w:val="00A827DD"/>
    <w:rsid w:val="00A83A59"/>
    <w:rsid w:val="00A907FA"/>
    <w:rsid w:val="00AA3E36"/>
    <w:rsid w:val="00AC1256"/>
    <w:rsid w:val="00AC47E1"/>
    <w:rsid w:val="00AD011F"/>
    <w:rsid w:val="00AD1655"/>
    <w:rsid w:val="00AD1AAF"/>
    <w:rsid w:val="00AE4DE7"/>
    <w:rsid w:val="00AF345D"/>
    <w:rsid w:val="00B14733"/>
    <w:rsid w:val="00B20112"/>
    <w:rsid w:val="00B273A1"/>
    <w:rsid w:val="00B305C7"/>
    <w:rsid w:val="00B42571"/>
    <w:rsid w:val="00B53A12"/>
    <w:rsid w:val="00B5578E"/>
    <w:rsid w:val="00B80420"/>
    <w:rsid w:val="00B92284"/>
    <w:rsid w:val="00BA0CE9"/>
    <w:rsid w:val="00BB1947"/>
    <w:rsid w:val="00BB773C"/>
    <w:rsid w:val="00BC06C9"/>
    <w:rsid w:val="00BC5354"/>
    <w:rsid w:val="00BD0704"/>
    <w:rsid w:val="00BE1604"/>
    <w:rsid w:val="00BE170C"/>
    <w:rsid w:val="00BF4ABB"/>
    <w:rsid w:val="00C0160F"/>
    <w:rsid w:val="00C6138A"/>
    <w:rsid w:val="00C70BA8"/>
    <w:rsid w:val="00C75911"/>
    <w:rsid w:val="00C809AF"/>
    <w:rsid w:val="00C82058"/>
    <w:rsid w:val="00C82212"/>
    <w:rsid w:val="00CB1F6E"/>
    <w:rsid w:val="00CC3C79"/>
    <w:rsid w:val="00CE183E"/>
    <w:rsid w:val="00CE19AD"/>
    <w:rsid w:val="00CF38A4"/>
    <w:rsid w:val="00D06244"/>
    <w:rsid w:val="00D522F0"/>
    <w:rsid w:val="00D85228"/>
    <w:rsid w:val="00D8653A"/>
    <w:rsid w:val="00D953D5"/>
    <w:rsid w:val="00DA4974"/>
    <w:rsid w:val="00DB4C56"/>
    <w:rsid w:val="00DB5215"/>
    <w:rsid w:val="00DC4993"/>
    <w:rsid w:val="00DC4E3A"/>
    <w:rsid w:val="00DD53C7"/>
    <w:rsid w:val="00E16CFB"/>
    <w:rsid w:val="00E201B6"/>
    <w:rsid w:val="00E2100C"/>
    <w:rsid w:val="00E21D2B"/>
    <w:rsid w:val="00E358AB"/>
    <w:rsid w:val="00E36A67"/>
    <w:rsid w:val="00E57A6E"/>
    <w:rsid w:val="00E85F13"/>
    <w:rsid w:val="00EC4521"/>
    <w:rsid w:val="00ED3854"/>
    <w:rsid w:val="00EF1700"/>
    <w:rsid w:val="00EF683A"/>
    <w:rsid w:val="00F208EF"/>
    <w:rsid w:val="00F2183E"/>
    <w:rsid w:val="00F65B74"/>
    <w:rsid w:val="00F67305"/>
    <w:rsid w:val="00FA37E9"/>
    <w:rsid w:val="00FA472F"/>
    <w:rsid w:val="00FA67E7"/>
    <w:rsid w:val="00FB20C2"/>
    <w:rsid w:val="00FB4AFE"/>
    <w:rsid w:val="00FC4A23"/>
    <w:rsid w:val="00FC61A5"/>
    <w:rsid w:val="00FC69AD"/>
    <w:rsid w:val="00FE7647"/>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0C2"/>
  </w:style>
  <w:style w:type="paragraph" w:styleId="Ttulo2">
    <w:name w:val="heading 2"/>
    <w:basedOn w:val="Normal"/>
    <w:link w:val="Ttulo2Car"/>
    <w:uiPriority w:val="9"/>
    <w:qFormat/>
    <w:rsid w:val="00C75911"/>
    <w:pPr>
      <w:spacing w:after="0" w:line="240" w:lineRule="auto"/>
      <w:outlineLvl w:val="1"/>
    </w:pPr>
    <w:rPr>
      <w:rFonts w:ascii="Times New Roman" w:eastAsia="Times New Roman" w:hAnsi="Times New Roman" w:cs="Times New Roman"/>
      <w:b/>
      <w:bCs/>
      <w:color w:val="E95200"/>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745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745EF"/>
  </w:style>
  <w:style w:type="paragraph" w:styleId="Piedepgina">
    <w:name w:val="footer"/>
    <w:basedOn w:val="Normal"/>
    <w:link w:val="PiedepginaCar"/>
    <w:uiPriority w:val="99"/>
    <w:semiHidden/>
    <w:unhideWhenUsed/>
    <w:rsid w:val="008745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745EF"/>
  </w:style>
  <w:style w:type="paragraph" w:styleId="Sinespaciado">
    <w:name w:val="No Spacing"/>
    <w:uiPriority w:val="1"/>
    <w:qFormat/>
    <w:rsid w:val="00753B14"/>
    <w:pPr>
      <w:spacing w:after="0" w:line="240" w:lineRule="auto"/>
    </w:pPr>
  </w:style>
  <w:style w:type="paragraph" w:customStyle="1" w:styleId="Default">
    <w:name w:val="Default"/>
    <w:link w:val="DefaultChar"/>
    <w:rsid w:val="00753B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Fuentedeprrafopredeter"/>
    <w:link w:val="Default"/>
    <w:locked/>
    <w:rsid w:val="00753B14"/>
    <w:rPr>
      <w:rFonts w:ascii="Times New Roman" w:hAnsi="Times New Roman" w:cs="Times New Roman"/>
      <w:color w:val="000000"/>
      <w:sz w:val="24"/>
      <w:szCs w:val="24"/>
    </w:rPr>
  </w:style>
  <w:style w:type="paragraph" w:styleId="Textoindependiente">
    <w:name w:val="Body Text"/>
    <w:basedOn w:val="Normal"/>
    <w:link w:val="TextoindependienteCar"/>
    <w:rsid w:val="004D2551"/>
    <w:pPr>
      <w:spacing w:after="0" w:line="240" w:lineRule="auto"/>
    </w:pPr>
    <w:rPr>
      <w:rFonts w:ascii="Times New Roman" w:eastAsia="Times New Roman" w:hAnsi="Times New Roman" w:cs="Times New Roman"/>
      <w:bCs/>
      <w:i/>
      <w:iCs/>
      <w:sz w:val="24"/>
      <w:szCs w:val="24"/>
      <w:lang w:val="en-GB"/>
    </w:rPr>
  </w:style>
  <w:style w:type="character" w:customStyle="1" w:styleId="TextoindependienteCar">
    <w:name w:val="Texto independiente Car"/>
    <w:basedOn w:val="Fuentedeprrafopredeter"/>
    <w:link w:val="Textoindependiente"/>
    <w:rsid w:val="004D2551"/>
    <w:rPr>
      <w:rFonts w:ascii="Times New Roman" w:eastAsia="Times New Roman" w:hAnsi="Times New Roman" w:cs="Times New Roman"/>
      <w:bCs/>
      <w:i/>
      <w:iCs/>
      <w:sz w:val="24"/>
      <w:szCs w:val="24"/>
      <w:lang w:val="en-GB"/>
    </w:rPr>
  </w:style>
  <w:style w:type="paragraph" w:styleId="Listaconvietas">
    <w:name w:val="List Bullet"/>
    <w:aliases w:val="List Bullet Char1,List Bullet Char Char,List Bullet Char3,List Bullet Char2 Char1,List Bullet Char Char1 Char1,List Bullet Char Char3,List Bullet Char,List Bullet Char2,List Bullet Char Char1 Char Char"/>
    <w:basedOn w:val="Textoindependiente"/>
    <w:rsid w:val="004D2551"/>
    <w:pPr>
      <w:tabs>
        <w:tab w:val="num" w:pos="360"/>
      </w:tabs>
      <w:spacing w:before="60" w:after="60"/>
      <w:ind w:left="360" w:hanging="360"/>
    </w:pPr>
    <w:rPr>
      <w:rFonts w:ascii="Arial" w:hAnsi="Arial" w:cs="Arial"/>
      <w:bCs w:val="0"/>
      <w:i w:val="0"/>
      <w:iCs w:val="0"/>
      <w:sz w:val="22"/>
      <w:szCs w:val="20"/>
      <w:lang w:val="en-US"/>
    </w:rPr>
  </w:style>
  <w:style w:type="paragraph" w:styleId="Textodeglobo">
    <w:name w:val="Balloon Text"/>
    <w:basedOn w:val="Normal"/>
    <w:link w:val="TextodegloboCar"/>
    <w:uiPriority w:val="99"/>
    <w:semiHidden/>
    <w:unhideWhenUsed/>
    <w:rsid w:val="006B7B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7B1B"/>
    <w:rPr>
      <w:rFonts w:ascii="Tahoma" w:hAnsi="Tahoma" w:cs="Tahoma"/>
      <w:sz w:val="16"/>
      <w:szCs w:val="16"/>
    </w:rPr>
  </w:style>
  <w:style w:type="character" w:styleId="Hipervnculo">
    <w:name w:val="Hyperlink"/>
    <w:basedOn w:val="Fuentedeprrafopredeter"/>
    <w:uiPriority w:val="99"/>
    <w:unhideWhenUsed/>
    <w:rsid w:val="00E21D2B"/>
    <w:rPr>
      <w:color w:val="0000FF" w:themeColor="hyperlink"/>
      <w:u w:val="single"/>
    </w:rPr>
  </w:style>
  <w:style w:type="paragraph" w:styleId="Prrafodelista">
    <w:name w:val="List Paragraph"/>
    <w:basedOn w:val="Normal"/>
    <w:uiPriority w:val="34"/>
    <w:qFormat/>
    <w:rsid w:val="00020AFE"/>
    <w:pPr>
      <w:ind w:left="720"/>
      <w:contextualSpacing/>
    </w:pPr>
  </w:style>
  <w:style w:type="character" w:customStyle="1" w:styleId="Ttulo2Car">
    <w:name w:val="Título 2 Car"/>
    <w:basedOn w:val="Fuentedeprrafopredeter"/>
    <w:link w:val="Ttulo2"/>
    <w:uiPriority w:val="9"/>
    <w:rsid w:val="00C75911"/>
    <w:rPr>
      <w:rFonts w:ascii="Times New Roman" w:eastAsia="Times New Roman" w:hAnsi="Times New Roman" w:cs="Times New Roman"/>
      <w:b/>
      <w:bCs/>
      <w:color w:val="E95200"/>
      <w:sz w:val="24"/>
      <w:szCs w:val="24"/>
      <w:lang w:eastAsia="es-CL"/>
    </w:rPr>
  </w:style>
  <w:style w:type="paragraph" w:styleId="NormalWeb">
    <w:name w:val="Normal (Web)"/>
    <w:basedOn w:val="Normal"/>
    <w:uiPriority w:val="99"/>
    <w:unhideWhenUsed/>
    <w:rsid w:val="00C7591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75911"/>
    <w:rPr>
      <w:b/>
      <w:bCs/>
    </w:rPr>
  </w:style>
</w:styles>
</file>

<file path=word/webSettings.xml><?xml version="1.0" encoding="utf-8"?>
<w:webSettings xmlns:r="http://schemas.openxmlformats.org/officeDocument/2006/relationships" xmlns:w="http://schemas.openxmlformats.org/wordprocessingml/2006/main">
  <w:divs>
    <w:div w:id="512186054">
      <w:bodyDiv w:val="1"/>
      <w:marLeft w:val="0"/>
      <w:marRight w:val="0"/>
      <w:marTop w:val="0"/>
      <w:marBottom w:val="0"/>
      <w:divBdr>
        <w:top w:val="none" w:sz="0" w:space="0" w:color="auto"/>
        <w:left w:val="none" w:sz="0" w:space="0" w:color="auto"/>
        <w:bottom w:val="none" w:sz="0" w:space="0" w:color="auto"/>
        <w:right w:val="none" w:sz="0" w:space="0" w:color="auto"/>
      </w:divBdr>
      <w:divsChild>
        <w:div w:id="921379766">
          <w:marLeft w:val="0"/>
          <w:marRight w:val="0"/>
          <w:marTop w:val="0"/>
          <w:marBottom w:val="0"/>
          <w:divBdr>
            <w:top w:val="none" w:sz="0" w:space="0" w:color="auto"/>
            <w:left w:val="none" w:sz="0" w:space="0" w:color="auto"/>
            <w:bottom w:val="none" w:sz="0" w:space="0" w:color="auto"/>
            <w:right w:val="none" w:sz="0" w:space="0" w:color="auto"/>
          </w:divBdr>
        </w:div>
      </w:divsChild>
    </w:div>
    <w:div w:id="535432859">
      <w:bodyDiv w:val="1"/>
      <w:marLeft w:val="0"/>
      <w:marRight w:val="0"/>
      <w:marTop w:val="0"/>
      <w:marBottom w:val="0"/>
      <w:divBdr>
        <w:top w:val="none" w:sz="0" w:space="0" w:color="auto"/>
        <w:left w:val="none" w:sz="0" w:space="0" w:color="auto"/>
        <w:bottom w:val="none" w:sz="0" w:space="0" w:color="auto"/>
        <w:right w:val="none" w:sz="0" w:space="0" w:color="auto"/>
      </w:divBdr>
      <w:divsChild>
        <w:div w:id="411898915">
          <w:marLeft w:val="0"/>
          <w:marRight w:val="0"/>
          <w:marTop w:val="0"/>
          <w:marBottom w:val="0"/>
          <w:divBdr>
            <w:top w:val="none" w:sz="0" w:space="0" w:color="auto"/>
            <w:left w:val="none" w:sz="0" w:space="0" w:color="auto"/>
            <w:bottom w:val="none" w:sz="0" w:space="0" w:color="auto"/>
            <w:right w:val="none" w:sz="0" w:space="0" w:color="auto"/>
          </w:divBdr>
          <w:divsChild>
            <w:div w:id="13391125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8123454">
      <w:bodyDiv w:val="1"/>
      <w:marLeft w:val="0"/>
      <w:marRight w:val="0"/>
      <w:marTop w:val="0"/>
      <w:marBottom w:val="0"/>
      <w:divBdr>
        <w:top w:val="none" w:sz="0" w:space="0" w:color="auto"/>
        <w:left w:val="none" w:sz="0" w:space="0" w:color="auto"/>
        <w:bottom w:val="none" w:sz="0" w:space="0" w:color="auto"/>
        <w:right w:val="none" w:sz="0" w:space="0" w:color="auto"/>
      </w:divBdr>
      <w:divsChild>
        <w:div w:id="107555961">
          <w:marLeft w:val="0"/>
          <w:marRight w:val="0"/>
          <w:marTop w:val="0"/>
          <w:marBottom w:val="0"/>
          <w:divBdr>
            <w:top w:val="none" w:sz="0" w:space="0" w:color="auto"/>
            <w:left w:val="none" w:sz="0" w:space="0" w:color="auto"/>
            <w:bottom w:val="none" w:sz="0" w:space="0" w:color="auto"/>
            <w:right w:val="none" w:sz="0" w:space="0" w:color="auto"/>
          </w:divBdr>
          <w:divsChild>
            <w:div w:id="6358392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00154354">
      <w:bodyDiv w:val="1"/>
      <w:marLeft w:val="0"/>
      <w:marRight w:val="0"/>
      <w:marTop w:val="0"/>
      <w:marBottom w:val="0"/>
      <w:divBdr>
        <w:top w:val="none" w:sz="0" w:space="0" w:color="auto"/>
        <w:left w:val="none" w:sz="0" w:space="0" w:color="auto"/>
        <w:bottom w:val="none" w:sz="0" w:space="0" w:color="auto"/>
        <w:right w:val="none" w:sz="0" w:space="0" w:color="auto"/>
      </w:divBdr>
      <w:divsChild>
        <w:div w:id="299773470">
          <w:marLeft w:val="547"/>
          <w:marRight w:val="0"/>
          <w:marTop w:val="134"/>
          <w:marBottom w:val="0"/>
          <w:divBdr>
            <w:top w:val="none" w:sz="0" w:space="0" w:color="auto"/>
            <w:left w:val="none" w:sz="0" w:space="0" w:color="auto"/>
            <w:bottom w:val="none" w:sz="0" w:space="0" w:color="auto"/>
            <w:right w:val="none" w:sz="0" w:space="0" w:color="auto"/>
          </w:divBdr>
        </w:div>
        <w:div w:id="1533151235">
          <w:marLeft w:val="547"/>
          <w:marRight w:val="0"/>
          <w:marTop w:val="134"/>
          <w:marBottom w:val="0"/>
          <w:divBdr>
            <w:top w:val="none" w:sz="0" w:space="0" w:color="auto"/>
            <w:left w:val="none" w:sz="0" w:space="0" w:color="auto"/>
            <w:bottom w:val="none" w:sz="0" w:space="0" w:color="auto"/>
            <w:right w:val="none" w:sz="0" w:space="0" w:color="auto"/>
          </w:divBdr>
        </w:div>
        <w:div w:id="1443987411">
          <w:marLeft w:val="547"/>
          <w:marRight w:val="0"/>
          <w:marTop w:val="134"/>
          <w:marBottom w:val="0"/>
          <w:divBdr>
            <w:top w:val="none" w:sz="0" w:space="0" w:color="auto"/>
            <w:left w:val="none" w:sz="0" w:space="0" w:color="auto"/>
            <w:bottom w:val="none" w:sz="0" w:space="0" w:color="auto"/>
            <w:right w:val="none" w:sz="0" w:space="0" w:color="auto"/>
          </w:divBdr>
        </w:div>
        <w:div w:id="11954300">
          <w:marLeft w:val="547"/>
          <w:marRight w:val="0"/>
          <w:marTop w:val="134"/>
          <w:marBottom w:val="0"/>
          <w:divBdr>
            <w:top w:val="none" w:sz="0" w:space="0" w:color="auto"/>
            <w:left w:val="none" w:sz="0" w:space="0" w:color="auto"/>
            <w:bottom w:val="none" w:sz="0" w:space="0" w:color="auto"/>
            <w:right w:val="none" w:sz="0" w:space="0" w:color="auto"/>
          </w:divBdr>
        </w:div>
        <w:div w:id="2133551467">
          <w:marLeft w:val="547"/>
          <w:marRight w:val="0"/>
          <w:marTop w:val="134"/>
          <w:marBottom w:val="0"/>
          <w:divBdr>
            <w:top w:val="none" w:sz="0" w:space="0" w:color="auto"/>
            <w:left w:val="none" w:sz="0" w:space="0" w:color="auto"/>
            <w:bottom w:val="none" w:sz="0" w:space="0" w:color="auto"/>
            <w:right w:val="none" w:sz="0" w:space="0" w:color="auto"/>
          </w:divBdr>
        </w:div>
        <w:div w:id="1630748669">
          <w:marLeft w:val="547"/>
          <w:marRight w:val="0"/>
          <w:marTop w:val="134"/>
          <w:marBottom w:val="0"/>
          <w:divBdr>
            <w:top w:val="none" w:sz="0" w:space="0" w:color="auto"/>
            <w:left w:val="none" w:sz="0" w:space="0" w:color="auto"/>
            <w:bottom w:val="none" w:sz="0" w:space="0" w:color="auto"/>
            <w:right w:val="none" w:sz="0" w:space="0" w:color="auto"/>
          </w:divBdr>
        </w:div>
        <w:div w:id="1756436359">
          <w:marLeft w:val="547"/>
          <w:marRight w:val="0"/>
          <w:marTop w:val="134"/>
          <w:marBottom w:val="0"/>
          <w:divBdr>
            <w:top w:val="none" w:sz="0" w:space="0" w:color="auto"/>
            <w:left w:val="none" w:sz="0" w:space="0" w:color="auto"/>
            <w:bottom w:val="none" w:sz="0" w:space="0" w:color="auto"/>
            <w:right w:val="none" w:sz="0" w:space="0" w:color="auto"/>
          </w:divBdr>
        </w:div>
        <w:div w:id="839269555">
          <w:marLeft w:val="547"/>
          <w:marRight w:val="0"/>
          <w:marTop w:val="134"/>
          <w:marBottom w:val="0"/>
          <w:divBdr>
            <w:top w:val="none" w:sz="0" w:space="0" w:color="auto"/>
            <w:left w:val="none" w:sz="0" w:space="0" w:color="auto"/>
            <w:bottom w:val="none" w:sz="0" w:space="0" w:color="auto"/>
            <w:right w:val="none" w:sz="0" w:space="0" w:color="auto"/>
          </w:divBdr>
        </w:div>
      </w:divsChild>
    </w:div>
    <w:div w:id="197705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hyperlink" Target="http://www2.ohchr.org/spanish/bodies/cat/index.htm" TargetMode="External"/><Relationship Id="rId26" Type="http://schemas.openxmlformats.org/officeDocument/2006/relationships/image" Target="media/image7.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2.ohchr.org/spanish/bodies/cmw/index.htm" TargetMode="External"/><Relationship Id="rId34" Type="http://schemas.openxmlformats.org/officeDocument/2006/relationships/hyperlink" Target="http://www2.ohchr.org/english/issues/poverty/index.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hchr.org" TargetMode="External"/><Relationship Id="rId17" Type="http://schemas.openxmlformats.org/officeDocument/2006/relationships/hyperlink" Target="http://www2.ohchr.org/spanish/bodies/cedaw/index.htm" TargetMode="External"/><Relationship Id="rId25" Type="http://schemas.openxmlformats.org/officeDocument/2006/relationships/image" Target="media/image6.jpeg"/><Relationship Id="rId33" Type="http://schemas.openxmlformats.org/officeDocument/2006/relationships/hyperlink" Target="http://www2.ohchr.org/english/issues/defenders/index.htm" TargetMode="External"/><Relationship Id="rId38" Type="http://schemas.openxmlformats.org/officeDocument/2006/relationships/hyperlink" Target="http://www2.ohchr.org/english/issues/detention/index.htm" TargetMode="External"/><Relationship Id="rId2" Type="http://schemas.openxmlformats.org/officeDocument/2006/relationships/numbering" Target="numbering.xml"/><Relationship Id="rId16" Type="http://schemas.openxmlformats.org/officeDocument/2006/relationships/hyperlink" Target="http://www2.ohchr.org/spanish/bodies/cerd/index.htm" TargetMode="External"/><Relationship Id="rId20" Type="http://schemas.openxmlformats.org/officeDocument/2006/relationships/hyperlink" Target="http://www2.ohchr.org/spanish/bodies/crc/index.htm"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cnudh.org" TargetMode="External"/><Relationship Id="rId24" Type="http://schemas.openxmlformats.org/officeDocument/2006/relationships/image" Target="media/image5.jpeg"/><Relationship Id="rId32" Type="http://schemas.openxmlformats.org/officeDocument/2006/relationships/hyperlink" Target="http://www2.ohchr.org/english/issues/housing/index.htm" TargetMode="External"/><Relationship Id="rId37" Type="http://schemas.openxmlformats.org/officeDocument/2006/relationships/hyperlink" Target="http://www2.ohchr.org/english/issues/food/index.htm" TargetMode="External"/><Relationship Id="rId40" Type="http://schemas.openxmlformats.org/officeDocument/2006/relationships/hyperlink" Target="http://www.ohchr.org/SP/ProfessionalInterest/Pages/InternationalLaw.aspx" TargetMode="External"/><Relationship Id="rId5" Type="http://schemas.openxmlformats.org/officeDocument/2006/relationships/webSettings" Target="webSettings.xml"/><Relationship Id="rId15" Type="http://schemas.openxmlformats.org/officeDocument/2006/relationships/hyperlink" Target="http://www2.ohchr.org/spanish/bodies/cescr/index.htm" TargetMode="External"/><Relationship Id="rId23" Type="http://schemas.openxmlformats.org/officeDocument/2006/relationships/hyperlink" Target="http://www2.ohchr.org/spanish/law/disappearance-convention.htm" TargetMode="External"/><Relationship Id="rId28" Type="http://schemas.openxmlformats.org/officeDocument/2006/relationships/image" Target="media/image9.jpeg"/><Relationship Id="rId36" Type="http://schemas.openxmlformats.org/officeDocument/2006/relationships/hyperlink" Target="http://www2.ohchr.org/spanish/issues/disappear/index.htm" TargetMode="External"/><Relationship Id="rId10" Type="http://schemas.openxmlformats.org/officeDocument/2006/relationships/image" Target="media/image3.gif"/><Relationship Id="rId19" Type="http://schemas.openxmlformats.org/officeDocument/2006/relationships/hyperlink" Target="http://www2.ohchr.org/english/bodies/cat/opcat/index.htm" TargetMode="External"/><Relationship Id="rId31" Type="http://schemas.openxmlformats.org/officeDocument/2006/relationships/hyperlink" Target="http://www2.ohchr.org/english/issues/indigenous/rapporteu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2.ohchr.org/spanish/bodies/hrc/index.htm" TargetMode="External"/><Relationship Id="rId22" Type="http://schemas.openxmlformats.org/officeDocument/2006/relationships/hyperlink" Target="http://www.ohchr.org/sp/HRbodies/crpd/Pages/CRPDindex.aspx" TargetMode="External"/><Relationship Id="rId27" Type="http://schemas.openxmlformats.org/officeDocument/2006/relationships/image" Target="media/image8.jpeg"/><Relationship Id="rId30" Type="http://schemas.openxmlformats.org/officeDocument/2006/relationships/hyperlink" Target="http://www2.ohchr.org/english/issues/opinion/index.htm" TargetMode="External"/><Relationship Id="rId35" Type="http://schemas.openxmlformats.org/officeDocument/2006/relationships/hyperlink" Target="http://www2.ohchr.org/english/issues/education/rapporteur/index.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8B35D-56E9-4124-9437-2C8566066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2051</Words>
  <Characters>11286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OACNUD</dc:creator>
  <cp:lastModifiedBy>Jross</cp:lastModifiedBy>
  <cp:revision>4</cp:revision>
  <cp:lastPrinted>2011-02-16T13:42:00Z</cp:lastPrinted>
  <dcterms:created xsi:type="dcterms:W3CDTF">2011-02-16T14:36:00Z</dcterms:created>
  <dcterms:modified xsi:type="dcterms:W3CDTF">2011-02-22T14:51:00Z</dcterms:modified>
</cp:coreProperties>
</file>